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81" w:rsidRPr="00A53C81" w:rsidRDefault="00A53C81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</w:tblGrid>
      <w:tr w:rsidR="00A53C81" w:rsidTr="00A53C81">
        <w:tc>
          <w:tcPr>
            <w:tcW w:w="3708" w:type="dxa"/>
          </w:tcPr>
          <w:p w:rsidR="00A53C81" w:rsidRPr="00A53C81" w:rsidRDefault="00A53C81" w:rsidP="00A53C8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C81">
              <w:rPr>
                <w:rFonts w:ascii="Comic Sans MS" w:hAnsi="Comic Sans MS"/>
                <w:b/>
                <w:sz w:val="28"/>
                <w:szCs w:val="28"/>
              </w:rPr>
              <w:t xml:space="preserve">Spellings 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to learn for Friday 10</w:t>
            </w:r>
            <w:r w:rsidRPr="00A53C81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A53C81">
              <w:rPr>
                <w:rFonts w:ascii="Comic Sans MS" w:hAnsi="Comic Sans MS"/>
                <w:sz w:val="28"/>
                <w:szCs w:val="28"/>
              </w:rPr>
              <w:t xml:space="preserve"> April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A53C81">
              <w:rPr>
                <w:rFonts w:ascii="Comic Sans MS" w:hAnsi="Comic Sans MS"/>
                <w:sz w:val="24"/>
                <w:szCs w:val="24"/>
              </w:rPr>
              <w:t>Focus</w:t>
            </w:r>
            <w:r w:rsidRPr="00A53C81">
              <w:rPr>
                <w:rFonts w:ascii="Comic Sans MS" w:hAnsi="Comic Sans MS"/>
                <w:sz w:val="24"/>
                <w:szCs w:val="24"/>
              </w:rPr>
              <w:t>:</w:t>
            </w:r>
            <w:r w:rsidRPr="00A53C81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  <w:r w:rsidRPr="00A53C81">
              <w:rPr>
                <w:rFonts w:ascii="Comic Sans MS" w:hAnsi="Comic Sans MS"/>
                <w:b/>
                <w:sz w:val="24"/>
                <w:szCs w:val="24"/>
              </w:rPr>
              <w:t>Homophones</w:t>
            </w:r>
            <w:r w:rsidRPr="00A53C81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  <w:r w:rsidRPr="00A53C81">
              <w:rPr>
                <w:rFonts w:ascii="Comic Sans MS" w:hAnsi="Comic Sans MS"/>
                <w:i/>
                <w:sz w:val="24"/>
                <w:szCs w:val="24"/>
              </w:rPr>
              <w:t>– words that sound the same but have different meanings</w:t>
            </w:r>
          </w:p>
          <w:p w:rsidR="00A53C81" w:rsidRPr="00A53C81" w:rsidRDefault="00A53C81" w:rsidP="00A53C8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grate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great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grown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groan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plain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plane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peace</w:t>
            </w:r>
            <w:bookmarkStart w:id="0" w:name="_GoBack"/>
            <w:bookmarkEnd w:id="0"/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piece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rain</w:t>
            </w:r>
          </w:p>
          <w:p w:rsidR="00A53C81" w:rsidRPr="00A53C81" w:rsidRDefault="00A53C81" w:rsidP="00A53C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3C81">
              <w:rPr>
                <w:rFonts w:ascii="Comic Sans MS" w:hAnsi="Comic Sans MS"/>
                <w:sz w:val="28"/>
                <w:szCs w:val="28"/>
              </w:rPr>
              <w:t>reign</w:t>
            </w:r>
          </w:p>
          <w:p w:rsidR="00A53C81" w:rsidRPr="00A53C81" w:rsidRDefault="00A53C81" w:rsidP="00A53C8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53C81" w:rsidRDefault="00A53C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53C81" w:rsidRPr="00A53C81" w:rsidRDefault="00A53C81">
      <w:pPr>
        <w:rPr>
          <w:rFonts w:ascii="Comic Sans MS" w:hAnsi="Comic Sans MS"/>
          <w:sz w:val="24"/>
          <w:szCs w:val="24"/>
        </w:rPr>
      </w:pPr>
    </w:p>
    <w:sectPr w:rsidR="00A53C81" w:rsidRPr="00A53C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81"/>
    <w:rsid w:val="004A523A"/>
    <w:rsid w:val="00A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EWilkinson</dc:creator>
  <cp:lastModifiedBy>EWilkinson</cp:lastModifiedBy>
  <cp:revision>1</cp:revision>
  <dcterms:created xsi:type="dcterms:W3CDTF">2020-04-03T10:27:00Z</dcterms:created>
  <dcterms:modified xsi:type="dcterms:W3CDTF">2020-04-03T10:34:00Z</dcterms:modified>
</cp:coreProperties>
</file>