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lang w:eastAsia="en-GB"/>
        </w:rPr>
        <w:drawing>
          <wp:inline distT="0" distB="0" distL="0" distR="0" wp14:anchorId="185E116C" wp14:editId="6BCF17A6">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HISTORY</w:t>
      </w:r>
      <w:r w:rsidRPr="00FF2DC4">
        <w:rPr>
          <w:rFonts w:ascii="Calibri" w:eastAsia="Times New Roman" w:hAnsi="Calibri" w:cs="Times New Roman"/>
          <w:b/>
          <w:sz w:val="72"/>
          <w:szCs w:val="72"/>
        </w:rPr>
        <w:t xml:space="preserve"> POLICY</w:t>
      </w: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 xml:space="preserve">Policy review: </w:t>
      </w:r>
      <w:r>
        <w:rPr>
          <w:rFonts w:ascii="Calibri" w:eastAsia="Times New Roman" w:hAnsi="Calibri" w:cs="Times New Roman"/>
          <w:b/>
          <w:sz w:val="44"/>
          <w:szCs w:val="44"/>
        </w:rPr>
        <w:t>October</w:t>
      </w:r>
      <w:r>
        <w:rPr>
          <w:rFonts w:ascii="Calibri" w:eastAsia="Times New Roman" w:hAnsi="Calibri" w:cs="Times New Roman"/>
          <w:b/>
          <w:sz w:val="44"/>
          <w:szCs w:val="44"/>
        </w:rPr>
        <w:t xml:space="preserve"> 2017</w:t>
      </w: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 xml:space="preserve">Next Review: </w:t>
      </w:r>
      <w:r>
        <w:rPr>
          <w:rFonts w:ascii="Calibri" w:eastAsia="Times New Roman" w:hAnsi="Calibri" w:cs="Times New Roman"/>
          <w:b/>
          <w:sz w:val="44"/>
          <w:szCs w:val="44"/>
        </w:rPr>
        <w:t>October 2020</w:t>
      </w:r>
    </w:p>
    <w:p w:rsidR="009A10FC" w:rsidRDefault="009A10FC" w:rsidP="009A10FC"/>
    <w:p w:rsidR="008557C0" w:rsidRPr="00B05D58" w:rsidRDefault="008557C0" w:rsidP="00EE446A">
      <w:pPr>
        <w:jc w:val="center"/>
        <w:rPr>
          <w:b/>
          <w:sz w:val="36"/>
          <w:szCs w:val="36"/>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EE446A" w:rsidRPr="00B05D58" w:rsidRDefault="00EE446A" w:rsidP="00EE446A">
      <w:pPr>
        <w:rPr>
          <w:b/>
          <w:sz w:val="32"/>
          <w:szCs w:val="32"/>
          <w:u w:val="single"/>
        </w:rPr>
      </w:pPr>
      <w:r w:rsidRPr="00B05D58">
        <w:rPr>
          <w:b/>
          <w:sz w:val="32"/>
          <w:szCs w:val="32"/>
          <w:u w:val="single"/>
        </w:rPr>
        <w:t>The History Curriculum at Fens</w:t>
      </w:r>
    </w:p>
    <w:p w:rsidR="0041602D" w:rsidRPr="007A1ADF" w:rsidRDefault="00B05D58" w:rsidP="00EE446A">
      <w:pPr>
        <w:autoSpaceDE w:val="0"/>
        <w:autoSpaceDN w:val="0"/>
        <w:adjustRightInd w:val="0"/>
        <w:spacing w:after="0" w:line="240" w:lineRule="auto"/>
        <w:rPr>
          <w:rFonts w:cs="Arial"/>
          <w:sz w:val="24"/>
          <w:szCs w:val="24"/>
        </w:rPr>
      </w:pPr>
      <w:r w:rsidRPr="007A1ADF">
        <w:rPr>
          <w:rFonts w:cs="Arial"/>
          <w:sz w:val="24"/>
          <w:szCs w:val="24"/>
        </w:rPr>
        <w:lastRenderedPageBreak/>
        <w:t>At Fens Primary School we have</w:t>
      </w:r>
      <w:r w:rsidR="00EE446A" w:rsidRPr="007A1ADF">
        <w:rPr>
          <w:rFonts w:cs="Arial"/>
          <w:sz w:val="24"/>
          <w:szCs w:val="24"/>
        </w:rPr>
        <w:t xml:space="preserve"> an exciting History curriculum that engages </w:t>
      </w:r>
      <w:r w:rsidR="008B3C91" w:rsidRPr="007A1ADF">
        <w:rPr>
          <w:rFonts w:cs="Arial"/>
          <w:sz w:val="24"/>
          <w:szCs w:val="24"/>
        </w:rPr>
        <w:t xml:space="preserve">the </w:t>
      </w:r>
      <w:r w:rsidR="00EE446A" w:rsidRPr="007A1ADF">
        <w:rPr>
          <w:rFonts w:cs="Arial"/>
          <w:sz w:val="24"/>
          <w:szCs w:val="24"/>
        </w:rPr>
        <w:t>children</w:t>
      </w:r>
      <w:r w:rsidR="008B3C91" w:rsidRPr="007A1ADF">
        <w:rPr>
          <w:rFonts w:cs="Arial"/>
          <w:sz w:val="24"/>
          <w:szCs w:val="24"/>
        </w:rPr>
        <w:t>’s curiosity</w:t>
      </w:r>
      <w:r w:rsidR="00EE446A" w:rsidRPr="007A1ADF">
        <w:rPr>
          <w:rFonts w:cs="Arial"/>
          <w:sz w:val="24"/>
          <w:szCs w:val="24"/>
        </w:rPr>
        <w:t xml:space="preserve"> in learning about the lives of p</w:t>
      </w:r>
      <w:r w:rsidR="004D28AB" w:rsidRPr="007A1ADF">
        <w:rPr>
          <w:rFonts w:cs="Arial"/>
          <w:sz w:val="24"/>
          <w:szCs w:val="24"/>
        </w:rPr>
        <w:t>eople who lived in the past. We believe that the study of historical persons</w:t>
      </w:r>
      <w:r w:rsidR="008B3C91" w:rsidRPr="007A1ADF">
        <w:rPr>
          <w:rFonts w:cs="Arial"/>
          <w:sz w:val="24"/>
          <w:szCs w:val="24"/>
        </w:rPr>
        <w:t xml:space="preserve">, places, </w:t>
      </w:r>
      <w:r w:rsidR="004D28AB" w:rsidRPr="007A1ADF">
        <w:rPr>
          <w:rFonts w:cs="Arial"/>
          <w:sz w:val="24"/>
          <w:szCs w:val="24"/>
        </w:rPr>
        <w:t xml:space="preserve">periods </w:t>
      </w:r>
      <w:r w:rsidR="008B3C91" w:rsidRPr="007A1ADF">
        <w:rPr>
          <w:rFonts w:cs="Arial"/>
          <w:sz w:val="24"/>
          <w:szCs w:val="24"/>
        </w:rPr>
        <w:t xml:space="preserve">and change over time, </w:t>
      </w:r>
      <w:r w:rsidR="004D28AB" w:rsidRPr="007A1ADF">
        <w:rPr>
          <w:rFonts w:cs="Arial"/>
          <w:sz w:val="24"/>
          <w:szCs w:val="24"/>
        </w:rPr>
        <w:t>not only helps children develop a sense of their own identity, but also allows them to explore their own and other people’s cultur</w:t>
      </w:r>
      <w:r w:rsidR="0041602D" w:rsidRPr="007A1ADF">
        <w:rPr>
          <w:rFonts w:cs="Arial"/>
          <w:sz w:val="24"/>
          <w:szCs w:val="24"/>
        </w:rPr>
        <w:t>es with respect. In considering the actions of historical persons and people, the pupils of Fens Primary School are better equipped to develop their own moral code</w:t>
      </w:r>
      <w:r w:rsidR="000233AE" w:rsidRPr="007A1ADF">
        <w:rPr>
          <w:rFonts w:cs="Arial"/>
          <w:sz w:val="24"/>
          <w:szCs w:val="24"/>
        </w:rPr>
        <w:t xml:space="preserve"> which</w:t>
      </w:r>
      <w:r w:rsidR="0041602D" w:rsidRPr="007A1ADF">
        <w:rPr>
          <w:rFonts w:cs="Arial"/>
          <w:sz w:val="24"/>
          <w:szCs w:val="24"/>
        </w:rPr>
        <w:t xml:space="preserve"> imp</w:t>
      </w:r>
      <w:r w:rsidR="000233AE" w:rsidRPr="007A1ADF">
        <w:rPr>
          <w:rFonts w:cs="Arial"/>
          <w:sz w:val="24"/>
          <w:szCs w:val="24"/>
        </w:rPr>
        <w:t>acts</w:t>
      </w:r>
      <w:r w:rsidR="0041602D" w:rsidRPr="007A1ADF">
        <w:rPr>
          <w:rFonts w:cs="Arial"/>
          <w:sz w:val="24"/>
          <w:szCs w:val="24"/>
        </w:rPr>
        <w:t xml:space="preserve"> on their own life decisions.</w:t>
      </w:r>
    </w:p>
    <w:p w:rsidR="000233AE" w:rsidRPr="007A1ADF" w:rsidRDefault="000233AE" w:rsidP="00EE446A">
      <w:pPr>
        <w:autoSpaceDE w:val="0"/>
        <w:autoSpaceDN w:val="0"/>
        <w:adjustRightInd w:val="0"/>
        <w:spacing w:after="0" w:line="240" w:lineRule="auto"/>
        <w:rPr>
          <w:rFonts w:cs="Arial"/>
          <w:sz w:val="24"/>
          <w:szCs w:val="24"/>
        </w:rPr>
      </w:pPr>
    </w:p>
    <w:p w:rsidR="000233AE" w:rsidRPr="007A1ADF" w:rsidRDefault="008B3C91" w:rsidP="00EE446A">
      <w:pPr>
        <w:autoSpaceDE w:val="0"/>
        <w:autoSpaceDN w:val="0"/>
        <w:adjustRightInd w:val="0"/>
        <w:spacing w:after="0" w:line="240" w:lineRule="auto"/>
        <w:rPr>
          <w:rFonts w:cs="Arial"/>
          <w:sz w:val="24"/>
          <w:szCs w:val="24"/>
        </w:rPr>
      </w:pPr>
      <w:r w:rsidRPr="007A1ADF">
        <w:rPr>
          <w:rFonts w:cs="Arial"/>
          <w:sz w:val="24"/>
          <w:szCs w:val="24"/>
        </w:rPr>
        <w:t>Quality t</w:t>
      </w:r>
      <w:r w:rsidR="000233AE" w:rsidRPr="007A1ADF">
        <w:rPr>
          <w:rFonts w:cs="Arial"/>
          <w:sz w:val="24"/>
          <w:szCs w:val="24"/>
        </w:rPr>
        <w:t>eaching stimulates the children’s interest and understanding of how past events have influenced our lives today</w:t>
      </w:r>
      <w:r w:rsidRPr="007A1ADF">
        <w:rPr>
          <w:rFonts w:cs="Arial"/>
          <w:sz w:val="24"/>
          <w:szCs w:val="24"/>
        </w:rPr>
        <w:t xml:space="preserve"> and inspires them to find out more</w:t>
      </w:r>
      <w:r w:rsidR="000233AE" w:rsidRPr="007A1ADF">
        <w:rPr>
          <w:rFonts w:cs="Arial"/>
          <w:sz w:val="24"/>
          <w:szCs w:val="24"/>
        </w:rPr>
        <w:t>. Children are taught to investigate and raise</w:t>
      </w:r>
      <w:r w:rsidRPr="007A1ADF">
        <w:rPr>
          <w:rFonts w:cs="Arial"/>
          <w:sz w:val="24"/>
          <w:szCs w:val="24"/>
        </w:rPr>
        <w:t xml:space="preserve"> perceptive</w:t>
      </w:r>
      <w:r w:rsidR="000233AE" w:rsidRPr="007A1ADF">
        <w:rPr>
          <w:rFonts w:cs="Arial"/>
          <w:sz w:val="24"/>
          <w:szCs w:val="24"/>
        </w:rPr>
        <w:t xml:space="preserve"> questions about events, developing the</w:t>
      </w:r>
      <w:r w:rsidR="00B05D58" w:rsidRPr="007A1ADF">
        <w:rPr>
          <w:rFonts w:cs="Arial"/>
          <w:sz w:val="24"/>
          <w:szCs w:val="24"/>
        </w:rPr>
        <w:t xml:space="preserve"> essential </w:t>
      </w:r>
      <w:r w:rsidR="000233AE" w:rsidRPr="007A1ADF">
        <w:rPr>
          <w:rFonts w:cs="Arial"/>
          <w:sz w:val="24"/>
          <w:szCs w:val="24"/>
        </w:rPr>
        <w:t>skills of enquiry, analysis, interpretation and problem solving.</w:t>
      </w:r>
      <w:r w:rsidRPr="007A1ADF">
        <w:rPr>
          <w:rFonts w:cs="Arial"/>
          <w:sz w:val="24"/>
          <w:szCs w:val="24"/>
        </w:rPr>
        <w:t xml:space="preserve"> </w:t>
      </w:r>
    </w:p>
    <w:p w:rsidR="008B3C91" w:rsidRDefault="008B3C91" w:rsidP="008B3C91">
      <w:pPr>
        <w:pStyle w:val="Default"/>
      </w:pPr>
    </w:p>
    <w:p w:rsidR="00B05D58" w:rsidRDefault="008B3C91" w:rsidP="008B3C91">
      <w:pPr>
        <w:autoSpaceDE w:val="0"/>
        <w:autoSpaceDN w:val="0"/>
        <w:adjustRightInd w:val="0"/>
        <w:spacing w:after="0" w:line="240" w:lineRule="auto"/>
        <w:rPr>
          <w:rFonts w:ascii="SassoonPrimaryInfant" w:hAnsi="SassoonPrimaryInfant" w:cs="Arial"/>
          <w:sz w:val="20"/>
          <w:szCs w:val="20"/>
        </w:rPr>
      </w:pPr>
      <w:r>
        <w:t xml:space="preserve"> </w:t>
      </w:r>
    </w:p>
    <w:p w:rsidR="008B3C91" w:rsidRDefault="008B3C91" w:rsidP="00EE446A">
      <w:pPr>
        <w:autoSpaceDE w:val="0"/>
        <w:autoSpaceDN w:val="0"/>
        <w:adjustRightInd w:val="0"/>
        <w:spacing w:after="0" w:line="240" w:lineRule="auto"/>
        <w:rPr>
          <w:rFonts w:ascii="SassoonPrimaryInfant" w:hAnsi="SassoonPrimaryInfant" w:cs="Arial"/>
          <w:sz w:val="20"/>
          <w:szCs w:val="20"/>
        </w:rPr>
      </w:pPr>
    </w:p>
    <w:p w:rsidR="00B05D58" w:rsidRDefault="00B05D58" w:rsidP="00EE446A">
      <w:pPr>
        <w:autoSpaceDE w:val="0"/>
        <w:autoSpaceDN w:val="0"/>
        <w:adjustRightInd w:val="0"/>
        <w:spacing w:after="0" w:line="240" w:lineRule="auto"/>
        <w:rPr>
          <w:rFonts w:ascii="SassoonPrimaryInfant" w:hAnsi="SassoonPrimaryInfant" w:cs="Arial"/>
          <w:sz w:val="20"/>
          <w:szCs w:val="20"/>
        </w:rPr>
      </w:pPr>
    </w:p>
    <w:p w:rsidR="00B05D58" w:rsidRPr="00B05D58" w:rsidRDefault="0041602D" w:rsidP="00B05D58">
      <w:pPr>
        <w:rPr>
          <w:b/>
          <w:sz w:val="32"/>
          <w:szCs w:val="32"/>
          <w:u w:val="single"/>
        </w:rPr>
      </w:pPr>
      <w:r>
        <w:rPr>
          <w:rFonts w:ascii="SassoonPrimaryInfant" w:hAnsi="SassoonPrimaryInfant" w:cs="Arial"/>
          <w:sz w:val="20"/>
          <w:szCs w:val="20"/>
        </w:rPr>
        <w:t xml:space="preserve"> </w:t>
      </w:r>
      <w:r w:rsidR="00B05D58" w:rsidRPr="00B05D58">
        <w:rPr>
          <w:b/>
          <w:sz w:val="32"/>
          <w:szCs w:val="32"/>
          <w:u w:val="single"/>
        </w:rPr>
        <w:t>Aims for the teaching of History</w:t>
      </w:r>
    </w:p>
    <w:p w:rsidR="00B05D58" w:rsidRPr="007A1ADF" w:rsidRDefault="00B05D58" w:rsidP="00B05D58">
      <w:pPr>
        <w:autoSpaceDE w:val="0"/>
        <w:autoSpaceDN w:val="0"/>
        <w:adjustRightInd w:val="0"/>
        <w:spacing w:after="0" w:line="240" w:lineRule="auto"/>
        <w:rPr>
          <w:rFonts w:cs="Arial"/>
          <w:sz w:val="24"/>
          <w:szCs w:val="24"/>
        </w:rPr>
      </w:pPr>
      <w:r w:rsidRPr="007A1ADF">
        <w:rPr>
          <w:rFonts w:cs="Arial"/>
          <w:sz w:val="24"/>
          <w:szCs w:val="24"/>
        </w:rPr>
        <w:t>We aim:</w:t>
      </w:r>
    </w:p>
    <w:p w:rsidR="00B05D58" w:rsidRPr="007A1ADF" w:rsidRDefault="00B05D58" w:rsidP="00B05D58">
      <w:pPr>
        <w:spacing w:after="0" w:line="240" w:lineRule="auto"/>
        <w:rPr>
          <w:rFonts w:eastAsia="Times New Roman" w:cs="Times New Roman"/>
          <w:sz w:val="24"/>
          <w:szCs w:val="24"/>
          <w:lang w:eastAsia="en-GB"/>
        </w:rPr>
      </w:pPr>
    </w:p>
    <w:p w:rsidR="00B05D58" w:rsidRPr="007A1ADF" w:rsidRDefault="00B05D58" w:rsidP="00B05D58">
      <w:pPr>
        <w:numPr>
          <w:ilvl w:val="0"/>
          <w:numId w:val="1"/>
        </w:numPr>
        <w:spacing w:after="0" w:line="240" w:lineRule="auto"/>
        <w:rPr>
          <w:rFonts w:eastAsia="Times New Roman" w:cs="Times New Roman"/>
          <w:b/>
          <w:sz w:val="24"/>
          <w:szCs w:val="24"/>
          <w:u w:val="single"/>
          <w:lang w:eastAsia="en-GB"/>
        </w:rPr>
      </w:pPr>
      <w:r w:rsidRPr="007A1ADF">
        <w:rPr>
          <w:rFonts w:eastAsia="Times New Roman" w:cs="Times New Roman"/>
          <w:sz w:val="24"/>
          <w:szCs w:val="24"/>
          <w:lang w:eastAsia="en-GB"/>
        </w:rPr>
        <w:t>To promote an interest in the past</w:t>
      </w:r>
      <w:r w:rsidR="007A1ADF" w:rsidRPr="007A1ADF">
        <w:rPr>
          <w:rFonts w:eastAsia="Times New Roman" w:cs="Times New Roman"/>
          <w:sz w:val="24"/>
          <w:szCs w:val="24"/>
          <w:lang w:eastAsia="en-GB"/>
        </w:rPr>
        <w:t>.</w:t>
      </w:r>
    </w:p>
    <w:p w:rsidR="00B05D58" w:rsidRPr="007A1ADF" w:rsidRDefault="00B05D58" w:rsidP="00B05D58">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t>To develop an un</w:t>
      </w:r>
      <w:r w:rsidR="007A1ADF" w:rsidRPr="007A1ADF">
        <w:rPr>
          <w:rFonts w:eastAsia="Times New Roman" w:cs="Times New Roman"/>
          <w:sz w:val="24"/>
          <w:szCs w:val="24"/>
          <w:lang w:eastAsia="en-GB"/>
        </w:rPr>
        <w:t>derstanding of events over time.</w:t>
      </w:r>
    </w:p>
    <w:p w:rsidR="007A1ADF" w:rsidRPr="007A1ADF" w:rsidRDefault="007A1ADF" w:rsidP="00B05D58">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t>To develop a sense of chronology.</w:t>
      </w:r>
    </w:p>
    <w:p w:rsidR="007A1ADF" w:rsidRPr="007A1ADF" w:rsidRDefault="007A1ADF" w:rsidP="00B05D58">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t>To understand and use a variety of historical terms.</w:t>
      </w:r>
    </w:p>
    <w:p w:rsidR="007A1ADF" w:rsidRPr="007A1ADF" w:rsidRDefault="007A1ADF" w:rsidP="00B05D58">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t>To understand a variety of historical concepts.</w:t>
      </w:r>
    </w:p>
    <w:p w:rsidR="00B05D58" w:rsidRPr="007A1ADF" w:rsidRDefault="00B05D58" w:rsidP="00B05D58">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t>To learn about the roles that individuals and events have played in shaping modern society</w:t>
      </w:r>
      <w:r w:rsidR="007A1ADF" w:rsidRPr="007A1ADF">
        <w:rPr>
          <w:rFonts w:eastAsia="Times New Roman" w:cs="Times New Roman"/>
          <w:sz w:val="24"/>
          <w:szCs w:val="24"/>
          <w:lang w:eastAsia="en-GB"/>
        </w:rPr>
        <w:t>.</w:t>
      </w:r>
    </w:p>
    <w:p w:rsidR="00B05D58" w:rsidRPr="007A1ADF" w:rsidRDefault="00B05D58" w:rsidP="00B05D58">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t>To develop an ability to investigate and interpret different versions of past events</w:t>
      </w:r>
      <w:r w:rsidR="007A1ADF" w:rsidRPr="007A1ADF">
        <w:rPr>
          <w:rFonts w:eastAsia="Times New Roman" w:cs="Times New Roman"/>
          <w:sz w:val="24"/>
          <w:szCs w:val="24"/>
          <w:lang w:eastAsia="en-GB"/>
        </w:rPr>
        <w:t>.</w:t>
      </w:r>
    </w:p>
    <w:p w:rsidR="00B05D58" w:rsidRPr="007A1ADF" w:rsidRDefault="00B05D58" w:rsidP="00B05D58">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t>To learn to study historical evidence and to ask and answer questions about the past</w:t>
      </w:r>
      <w:r w:rsidR="007A1ADF" w:rsidRPr="007A1ADF">
        <w:rPr>
          <w:rFonts w:eastAsia="Times New Roman" w:cs="Times New Roman"/>
          <w:sz w:val="24"/>
          <w:szCs w:val="24"/>
          <w:lang w:eastAsia="en-GB"/>
        </w:rPr>
        <w:t>.</w:t>
      </w:r>
    </w:p>
    <w:p w:rsidR="00B05D58" w:rsidRPr="007A1ADF" w:rsidRDefault="00B05D58" w:rsidP="00B05D58">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t>To develop the ability to communicate historical knowledge and understanding using a variety of techniques</w:t>
      </w:r>
      <w:r w:rsidR="007A1ADF" w:rsidRPr="007A1ADF">
        <w:rPr>
          <w:rFonts w:eastAsia="Times New Roman" w:cs="Times New Roman"/>
          <w:sz w:val="24"/>
          <w:szCs w:val="24"/>
          <w:lang w:eastAsia="en-GB"/>
        </w:rPr>
        <w:t>.</w:t>
      </w:r>
    </w:p>
    <w:p w:rsidR="00B05D58" w:rsidRPr="007A1ADF" w:rsidRDefault="00B05D58" w:rsidP="00B05D58">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t>To encourage children to understand other people, their beliefs, thoughts, values and experiences</w:t>
      </w:r>
      <w:r w:rsidR="007A1ADF" w:rsidRPr="007A1ADF">
        <w:rPr>
          <w:rFonts w:eastAsia="Times New Roman" w:cs="Times New Roman"/>
          <w:sz w:val="24"/>
          <w:szCs w:val="24"/>
          <w:lang w:eastAsia="en-GB"/>
        </w:rPr>
        <w:t>.</w:t>
      </w:r>
    </w:p>
    <w:p w:rsidR="00B05D58" w:rsidRPr="007A1ADF" w:rsidRDefault="00B05D58" w:rsidP="00B05D58">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t>To develop an awareness of the world around them</w:t>
      </w:r>
      <w:r w:rsidR="007A1ADF" w:rsidRPr="007A1ADF">
        <w:rPr>
          <w:rFonts w:eastAsia="Times New Roman" w:cs="Times New Roman"/>
          <w:sz w:val="24"/>
          <w:szCs w:val="24"/>
          <w:lang w:eastAsia="en-GB"/>
        </w:rPr>
        <w:t>.</w:t>
      </w:r>
    </w:p>
    <w:p w:rsidR="00B05D58" w:rsidRPr="007A1ADF" w:rsidRDefault="00B05D58" w:rsidP="00B05D58">
      <w:pPr>
        <w:pStyle w:val="ListParagraph"/>
        <w:numPr>
          <w:ilvl w:val="0"/>
          <w:numId w:val="1"/>
        </w:numPr>
        <w:autoSpaceDE w:val="0"/>
        <w:autoSpaceDN w:val="0"/>
        <w:adjustRightInd w:val="0"/>
        <w:spacing w:after="0" w:line="240" w:lineRule="auto"/>
        <w:rPr>
          <w:rFonts w:cs="Arial"/>
          <w:sz w:val="24"/>
          <w:szCs w:val="24"/>
        </w:rPr>
      </w:pPr>
      <w:r w:rsidRPr="007A1ADF">
        <w:rPr>
          <w:rFonts w:cs="Arial"/>
          <w:sz w:val="24"/>
          <w:szCs w:val="24"/>
        </w:rPr>
        <w:t>To develop an understanding of society and their place within it, so that they acquire a sense of their cultural heritage</w:t>
      </w:r>
      <w:r w:rsidR="007A1ADF" w:rsidRPr="007A1ADF">
        <w:rPr>
          <w:rFonts w:cs="Arial"/>
          <w:sz w:val="24"/>
          <w:szCs w:val="24"/>
        </w:rPr>
        <w:t>.</w:t>
      </w:r>
    </w:p>
    <w:p w:rsidR="00B05D58" w:rsidRPr="007A1ADF" w:rsidRDefault="00B05D58" w:rsidP="00B05D58">
      <w:pPr>
        <w:pStyle w:val="ListParagraph"/>
        <w:numPr>
          <w:ilvl w:val="0"/>
          <w:numId w:val="1"/>
        </w:numPr>
        <w:autoSpaceDE w:val="0"/>
        <w:autoSpaceDN w:val="0"/>
        <w:adjustRightInd w:val="0"/>
        <w:spacing w:after="0" w:line="240" w:lineRule="auto"/>
        <w:rPr>
          <w:rFonts w:cs="Arial"/>
          <w:sz w:val="24"/>
          <w:szCs w:val="24"/>
        </w:rPr>
      </w:pPr>
      <w:r w:rsidRPr="007A1ADF">
        <w:rPr>
          <w:rFonts w:cs="Arial"/>
          <w:sz w:val="24"/>
          <w:szCs w:val="24"/>
        </w:rPr>
        <w:t>To develop a knowledge and understanding of historical development in the wider world</w:t>
      </w:r>
      <w:r w:rsidR="007A1ADF" w:rsidRPr="007A1ADF">
        <w:rPr>
          <w:rFonts w:cs="Arial"/>
          <w:sz w:val="24"/>
          <w:szCs w:val="24"/>
        </w:rPr>
        <w:t>.</w:t>
      </w:r>
    </w:p>
    <w:p w:rsidR="00EE446A" w:rsidRDefault="00EE446A" w:rsidP="00EE446A">
      <w:pPr>
        <w:autoSpaceDE w:val="0"/>
        <w:autoSpaceDN w:val="0"/>
        <w:adjustRightInd w:val="0"/>
        <w:spacing w:after="0" w:line="240" w:lineRule="auto"/>
        <w:rPr>
          <w:rFonts w:ascii="SassoonPrimaryInfant" w:hAnsi="SassoonPrimaryInfant" w:cs="Arial"/>
          <w:sz w:val="20"/>
          <w:szCs w:val="20"/>
        </w:rPr>
      </w:pPr>
    </w:p>
    <w:p w:rsidR="007A1ADF" w:rsidRDefault="007A1ADF" w:rsidP="00EE446A">
      <w:pPr>
        <w:autoSpaceDE w:val="0"/>
        <w:autoSpaceDN w:val="0"/>
        <w:adjustRightInd w:val="0"/>
        <w:spacing w:after="0" w:line="240" w:lineRule="auto"/>
        <w:rPr>
          <w:rFonts w:ascii="SassoonPrimaryInfant" w:hAnsi="SassoonPrimaryInfant" w:cs="Arial"/>
          <w:sz w:val="20"/>
          <w:szCs w:val="20"/>
        </w:rPr>
      </w:pPr>
    </w:p>
    <w:p w:rsidR="007A1ADF" w:rsidRDefault="007A1ADF" w:rsidP="00EE446A">
      <w:pPr>
        <w:autoSpaceDE w:val="0"/>
        <w:autoSpaceDN w:val="0"/>
        <w:adjustRightInd w:val="0"/>
        <w:spacing w:after="0" w:line="240" w:lineRule="auto"/>
        <w:rPr>
          <w:rFonts w:ascii="SassoonPrimaryInfant" w:hAnsi="SassoonPrimaryInfant" w:cs="Arial"/>
          <w:sz w:val="20"/>
          <w:szCs w:val="20"/>
        </w:rPr>
      </w:pPr>
    </w:p>
    <w:p w:rsidR="007A1ADF" w:rsidRDefault="007A1ADF" w:rsidP="00EE446A">
      <w:pPr>
        <w:autoSpaceDE w:val="0"/>
        <w:autoSpaceDN w:val="0"/>
        <w:adjustRightInd w:val="0"/>
        <w:spacing w:after="0" w:line="240" w:lineRule="auto"/>
        <w:rPr>
          <w:rFonts w:ascii="SassoonPrimaryInfant" w:hAnsi="SassoonPrimaryInfant" w:cs="Arial"/>
          <w:sz w:val="20"/>
          <w:szCs w:val="20"/>
        </w:rPr>
      </w:pPr>
    </w:p>
    <w:p w:rsidR="007A1ADF" w:rsidRDefault="007A1ADF" w:rsidP="007A1ADF">
      <w:pPr>
        <w:rPr>
          <w:rFonts w:ascii="SassoonPrimaryInfant" w:hAnsi="SassoonPrimaryInfant"/>
          <w:b/>
          <w:sz w:val="24"/>
          <w:szCs w:val="24"/>
          <w:u w:val="single"/>
        </w:rPr>
      </w:pPr>
    </w:p>
    <w:p w:rsidR="007A1ADF" w:rsidRPr="000A5F71" w:rsidRDefault="000A5F71" w:rsidP="007A1ADF">
      <w:pPr>
        <w:rPr>
          <w:b/>
          <w:sz w:val="32"/>
          <w:szCs w:val="32"/>
          <w:u w:val="single"/>
        </w:rPr>
      </w:pPr>
      <w:r>
        <w:rPr>
          <w:b/>
          <w:sz w:val="32"/>
          <w:szCs w:val="32"/>
          <w:u w:val="single"/>
        </w:rPr>
        <w:t xml:space="preserve">Key </w:t>
      </w:r>
      <w:r w:rsidR="007A1ADF" w:rsidRPr="000A5F71">
        <w:rPr>
          <w:b/>
          <w:sz w:val="32"/>
          <w:szCs w:val="32"/>
          <w:u w:val="single"/>
        </w:rPr>
        <w:t>Skills</w:t>
      </w:r>
    </w:p>
    <w:p w:rsidR="007A1ADF" w:rsidRPr="000A5F71" w:rsidRDefault="000A5F71" w:rsidP="007A1ADF">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We </w:t>
      </w:r>
      <w:r w:rsidR="007A1ADF" w:rsidRPr="000A5F71">
        <w:rPr>
          <w:rFonts w:eastAsia="Times New Roman" w:cs="Times New Roman"/>
          <w:sz w:val="24"/>
          <w:szCs w:val="24"/>
          <w:lang w:eastAsia="en-GB"/>
        </w:rPr>
        <w:t>encourage children to develop the following skills:</w:t>
      </w:r>
    </w:p>
    <w:p w:rsidR="007A1ADF" w:rsidRPr="000A5F71" w:rsidRDefault="007A1ADF" w:rsidP="007A1ADF">
      <w:pPr>
        <w:spacing w:after="0" w:line="240" w:lineRule="auto"/>
        <w:rPr>
          <w:rFonts w:eastAsia="Times New Roman" w:cs="Times New Roman"/>
          <w:sz w:val="24"/>
          <w:szCs w:val="24"/>
          <w:lang w:eastAsia="en-GB"/>
        </w:rPr>
      </w:pPr>
    </w:p>
    <w:p w:rsidR="007A1ADF" w:rsidRPr="000A5F71" w:rsidRDefault="007A1ADF" w:rsidP="007A1ADF">
      <w:pPr>
        <w:numPr>
          <w:ilvl w:val="0"/>
          <w:numId w:val="2"/>
        </w:numPr>
        <w:spacing w:after="0" w:line="240" w:lineRule="auto"/>
        <w:rPr>
          <w:rFonts w:eastAsia="Times New Roman" w:cs="Times New Roman"/>
          <w:sz w:val="24"/>
          <w:szCs w:val="24"/>
          <w:lang w:eastAsia="en-GB"/>
        </w:rPr>
      </w:pPr>
      <w:r w:rsidRPr="000A5F71">
        <w:rPr>
          <w:rFonts w:eastAsia="Times New Roman" w:cs="Times New Roman"/>
          <w:sz w:val="24"/>
          <w:szCs w:val="24"/>
          <w:lang w:eastAsia="en-GB"/>
        </w:rPr>
        <w:lastRenderedPageBreak/>
        <w:t>Empathy</w:t>
      </w:r>
    </w:p>
    <w:p w:rsidR="007A1ADF" w:rsidRPr="000A5F71" w:rsidRDefault="007A1ADF" w:rsidP="007A1ADF">
      <w:pPr>
        <w:numPr>
          <w:ilvl w:val="0"/>
          <w:numId w:val="2"/>
        </w:numPr>
        <w:spacing w:after="0" w:line="240" w:lineRule="auto"/>
        <w:rPr>
          <w:rFonts w:eastAsia="Times New Roman" w:cs="Times New Roman"/>
          <w:sz w:val="24"/>
          <w:szCs w:val="24"/>
          <w:lang w:eastAsia="en-GB"/>
        </w:rPr>
      </w:pPr>
      <w:r w:rsidRPr="000A5F71">
        <w:rPr>
          <w:rFonts w:eastAsia="Times New Roman" w:cs="Times New Roman"/>
          <w:sz w:val="24"/>
          <w:szCs w:val="24"/>
          <w:lang w:eastAsia="en-GB"/>
        </w:rPr>
        <w:t>Interpretation of secondary and primary sources</w:t>
      </w:r>
    </w:p>
    <w:p w:rsidR="007A1ADF" w:rsidRPr="000A5F71" w:rsidRDefault="007A1ADF" w:rsidP="007A1ADF">
      <w:pPr>
        <w:numPr>
          <w:ilvl w:val="0"/>
          <w:numId w:val="2"/>
        </w:numPr>
        <w:spacing w:after="0" w:line="240" w:lineRule="auto"/>
        <w:rPr>
          <w:rFonts w:eastAsia="Times New Roman" w:cs="Times New Roman"/>
          <w:sz w:val="24"/>
          <w:szCs w:val="24"/>
          <w:lang w:eastAsia="en-GB"/>
        </w:rPr>
      </w:pPr>
      <w:r w:rsidRPr="000A5F71">
        <w:rPr>
          <w:rFonts w:eastAsia="Times New Roman" w:cs="Times New Roman"/>
          <w:sz w:val="24"/>
          <w:szCs w:val="24"/>
          <w:lang w:eastAsia="en-GB"/>
        </w:rPr>
        <w:t>Historical enquiry and questioning</w:t>
      </w:r>
    </w:p>
    <w:p w:rsidR="007A1ADF" w:rsidRPr="000A5F71" w:rsidRDefault="007A1ADF" w:rsidP="007A1ADF">
      <w:pPr>
        <w:numPr>
          <w:ilvl w:val="0"/>
          <w:numId w:val="2"/>
        </w:numPr>
        <w:spacing w:after="0" w:line="240" w:lineRule="auto"/>
        <w:rPr>
          <w:rFonts w:eastAsia="Times New Roman" w:cs="Times New Roman"/>
          <w:sz w:val="24"/>
          <w:szCs w:val="24"/>
          <w:lang w:eastAsia="en-GB"/>
        </w:rPr>
      </w:pPr>
      <w:r w:rsidRPr="000A5F71">
        <w:rPr>
          <w:rFonts w:eastAsia="Times New Roman" w:cs="Times New Roman"/>
          <w:sz w:val="24"/>
          <w:szCs w:val="24"/>
          <w:lang w:eastAsia="en-GB"/>
        </w:rPr>
        <w:t>Communicating history dramatically, verbally and narratively</w:t>
      </w:r>
    </w:p>
    <w:p w:rsidR="007A1ADF" w:rsidRPr="000A5F71" w:rsidRDefault="007A1ADF" w:rsidP="007A1ADF">
      <w:pPr>
        <w:numPr>
          <w:ilvl w:val="0"/>
          <w:numId w:val="2"/>
        </w:numPr>
        <w:spacing w:after="0" w:line="240" w:lineRule="auto"/>
        <w:rPr>
          <w:rFonts w:eastAsia="Times New Roman" w:cs="Times New Roman"/>
          <w:sz w:val="24"/>
          <w:szCs w:val="24"/>
          <w:lang w:eastAsia="en-GB"/>
        </w:rPr>
      </w:pPr>
      <w:r w:rsidRPr="000A5F71">
        <w:rPr>
          <w:rFonts w:eastAsia="Times New Roman" w:cs="Times New Roman"/>
          <w:sz w:val="24"/>
          <w:szCs w:val="24"/>
          <w:lang w:eastAsia="en-GB"/>
        </w:rPr>
        <w:t>Research</w:t>
      </w:r>
    </w:p>
    <w:p w:rsidR="007A1ADF" w:rsidRPr="00494187" w:rsidRDefault="007A1ADF" w:rsidP="007A1ADF">
      <w:pPr>
        <w:rPr>
          <w:rFonts w:ascii="SassoonPrimaryInfant" w:hAnsi="SassoonPrimaryInfant"/>
          <w:b/>
          <w:sz w:val="24"/>
          <w:szCs w:val="24"/>
          <w:u w:val="single"/>
        </w:rPr>
      </w:pPr>
    </w:p>
    <w:p w:rsidR="007A1ADF" w:rsidRPr="00E75EF9" w:rsidRDefault="000A5F71" w:rsidP="007A1ADF">
      <w:pPr>
        <w:spacing w:before="100" w:beforeAutospacing="1" w:after="100" w:afterAutospacing="1" w:line="312" w:lineRule="auto"/>
        <w:rPr>
          <w:rFonts w:eastAsia="Times New Roman" w:cs="Arial"/>
          <w:sz w:val="36"/>
          <w:szCs w:val="36"/>
          <w:u w:val="single"/>
          <w:lang w:eastAsia="en-GB"/>
        </w:rPr>
      </w:pPr>
      <w:r w:rsidRPr="00E75EF9">
        <w:rPr>
          <w:rFonts w:eastAsia="Times New Roman" w:cs="Arial"/>
          <w:b/>
          <w:bCs/>
          <w:sz w:val="36"/>
          <w:szCs w:val="36"/>
          <w:u w:val="single"/>
          <w:lang w:eastAsia="en-GB"/>
        </w:rPr>
        <w:t>Delivering the Curriculum</w:t>
      </w:r>
    </w:p>
    <w:p w:rsidR="000A5F71" w:rsidRPr="00E75EF9" w:rsidRDefault="000A5F71" w:rsidP="007A1ADF">
      <w:p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History teaching at Fens Primary School aims to facilitate all children in engaging with the curriculum.  Learning opportunities are differentiated in order to accommodate the needs of the children and appropriate support is provided where necessary.</w:t>
      </w:r>
    </w:p>
    <w:p w:rsidR="000A5F71" w:rsidRPr="00E75EF9" w:rsidRDefault="000A5F71" w:rsidP="007A1ADF">
      <w:p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Teachers plan units of work with a view to using:</w:t>
      </w:r>
    </w:p>
    <w:p w:rsidR="000A5F71" w:rsidRPr="00E75EF9" w:rsidRDefault="000A5F71"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Historical artefacts and primary sources.</w:t>
      </w:r>
    </w:p>
    <w:p w:rsidR="00E75EF9" w:rsidRPr="00E75EF9" w:rsidRDefault="00E75EF9"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Secondary sources.</w:t>
      </w:r>
    </w:p>
    <w:p w:rsidR="007455D3" w:rsidRPr="00E75EF9" w:rsidRDefault="007455D3"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Support from local historical organisations.</w:t>
      </w:r>
    </w:p>
    <w:p w:rsidR="000A5F71" w:rsidRPr="00E75EF9" w:rsidRDefault="007455D3"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Visits to l</w:t>
      </w:r>
      <w:r w:rsidR="000A5F71" w:rsidRPr="00E75EF9">
        <w:rPr>
          <w:rFonts w:eastAsia="Times New Roman" w:cs="Arial"/>
          <w:sz w:val="24"/>
          <w:szCs w:val="24"/>
          <w:lang w:eastAsia="en-GB"/>
        </w:rPr>
        <w:t>ocal sites of historical significance.</w:t>
      </w:r>
    </w:p>
    <w:p w:rsidR="007455D3" w:rsidRPr="00E75EF9" w:rsidRDefault="007455D3"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Visitors with specific knowledge or experiences to share.</w:t>
      </w:r>
    </w:p>
    <w:p w:rsidR="000A5F71" w:rsidRPr="00E75EF9" w:rsidRDefault="00E75EF9"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Questioning and interpretation.</w:t>
      </w:r>
    </w:p>
    <w:p w:rsidR="007455D3" w:rsidRPr="00E75EF9" w:rsidRDefault="007455D3"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Stories and storytelling.</w:t>
      </w:r>
    </w:p>
    <w:p w:rsidR="007455D3" w:rsidRPr="00E75EF9" w:rsidRDefault="007455D3"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Hot – seating.</w:t>
      </w:r>
    </w:p>
    <w:p w:rsidR="007455D3" w:rsidRPr="00E75EF9" w:rsidRDefault="007455D3"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Links to other areas of the curriculum.</w:t>
      </w:r>
    </w:p>
    <w:p w:rsidR="00E75EF9" w:rsidRDefault="00E75EF9"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The use of the ‘Bousfield Suite’.</w:t>
      </w:r>
    </w:p>
    <w:p w:rsidR="00E75EF9" w:rsidRDefault="00E75EF9" w:rsidP="00E75EF9">
      <w:pPr>
        <w:spacing w:before="100" w:beforeAutospacing="1" w:after="100" w:afterAutospacing="1" w:line="312" w:lineRule="auto"/>
        <w:rPr>
          <w:rFonts w:eastAsia="Times New Roman" w:cs="Arial"/>
          <w:sz w:val="24"/>
          <w:szCs w:val="24"/>
          <w:lang w:eastAsia="en-GB"/>
        </w:rPr>
      </w:pPr>
    </w:p>
    <w:p w:rsidR="00E75EF9" w:rsidRDefault="00E75EF9" w:rsidP="00E75EF9">
      <w:p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Teach</w:t>
      </w:r>
      <w:r w:rsidR="00836E2F">
        <w:rPr>
          <w:rFonts w:eastAsia="Times New Roman" w:cs="Arial"/>
          <w:sz w:val="24"/>
          <w:szCs w:val="24"/>
          <w:lang w:eastAsia="en-GB"/>
        </w:rPr>
        <w:t>ers differentiate their lessons</w:t>
      </w:r>
      <w:r>
        <w:rPr>
          <w:rFonts w:eastAsia="Times New Roman" w:cs="Arial"/>
          <w:sz w:val="24"/>
          <w:szCs w:val="24"/>
          <w:lang w:eastAsia="en-GB"/>
        </w:rPr>
        <w:t xml:space="preserve"> through:</w:t>
      </w:r>
    </w:p>
    <w:p w:rsidR="00E75EF9" w:rsidRDefault="00E75EF9" w:rsidP="00E75EF9">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Matching the challenge of the task to the ability of the child and grouping the children accordingly.</w:t>
      </w:r>
    </w:p>
    <w:p w:rsidR="00E75EF9" w:rsidRDefault="00E75EF9" w:rsidP="00E75EF9">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Having mixed ability groups where learners can support each other.</w:t>
      </w:r>
    </w:p>
    <w:p w:rsidR="00E75EF9" w:rsidRDefault="008557C0" w:rsidP="00E75EF9">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Questioning at different levels.</w:t>
      </w:r>
    </w:p>
    <w:p w:rsidR="00E75EF9" w:rsidRDefault="00E75EF9" w:rsidP="00E75EF9">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Additional support for some learners.</w:t>
      </w:r>
    </w:p>
    <w:p w:rsidR="008557C0" w:rsidRPr="008557C0" w:rsidRDefault="008557C0" w:rsidP="008557C0">
      <w:pPr>
        <w:pStyle w:val="ListParagraph"/>
        <w:numPr>
          <w:ilvl w:val="0"/>
          <w:numId w:val="4"/>
        </w:numPr>
        <w:spacing w:before="100" w:beforeAutospacing="1" w:after="100" w:afterAutospacing="1" w:line="312" w:lineRule="auto"/>
        <w:rPr>
          <w:rFonts w:eastAsia="Times New Roman" w:cs="Arial"/>
          <w:sz w:val="24"/>
          <w:szCs w:val="24"/>
          <w:lang w:eastAsia="en-GB"/>
        </w:rPr>
      </w:pPr>
      <w:r w:rsidRPr="008557C0">
        <w:rPr>
          <w:rFonts w:eastAsia="Times New Roman" w:cs="Arial"/>
          <w:sz w:val="24"/>
          <w:szCs w:val="24"/>
          <w:lang w:eastAsia="en-GB"/>
        </w:rPr>
        <w:t>The use of appropriate vocabulary at varying levels of difficulty during lessons</w:t>
      </w:r>
      <w:r>
        <w:rPr>
          <w:rFonts w:eastAsia="Times New Roman" w:cs="Arial"/>
          <w:sz w:val="24"/>
          <w:szCs w:val="24"/>
          <w:lang w:eastAsia="en-GB"/>
        </w:rPr>
        <w:t>.</w:t>
      </w:r>
    </w:p>
    <w:p w:rsidR="008557C0" w:rsidRPr="008557C0" w:rsidRDefault="008557C0" w:rsidP="008557C0">
      <w:pPr>
        <w:pStyle w:val="ListParagraph"/>
        <w:numPr>
          <w:ilvl w:val="0"/>
          <w:numId w:val="4"/>
        </w:numPr>
        <w:spacing w:before="100" w:beforeAutospacing="1" w:after="100" w:afterAutospacing="1" w:line="312" w:lineRule="auto"/>
        <w:rPr>
          <w:rFonts w:eastAsia="Times New Roman" w:cs="Arial"/>
          <w:sz w:val="24"/>
          <w:szCs w:val="24"/>
          <w:lang w:eastAsia="en-GB"/>
        </w:rPr>
      </w:pPr>
      <w:r w:rsidRPr="008557C0">
        <w:rPr>
          <w:rFonts w:eastAsia="Times New Roman" w:cs="Arial"/>
          <w:sz w:val="24"/>
          <w:szCs w:val="24"/>
          <w:lang w:eastAsia="en-GB"/>
        </w:rPr>
        <w:t>Modified text passages as expected in other curriculum areas</w:t>
      </w:r>
      <w:r>
        <w:rPr>
          <w:rFonts w:eastAsia="Times New Roman" w:cs="Arial"/>
          <w:sz w:val="24"/>
          <w:szCs w:val="24"/>
          <w:lang w:eastAsia="en-GB"/>
        </w:rPr>
        <w:t>.</w:t>
      </w:r>
    </w:p>
    <w:p w:rsidR="00E75EF9" w:rsidRDefault="00E75EF9" w:rsidP="00E75EF9">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Additional or different resources.</w:t>
      </w:r>
    </w:p>
    <w:p w:rsidR="00E75EF9" w:rsidRDefault="00E75EF9" w:rsidP="00E75EF9">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lastRenderedPageBreak/>
        <w:t xml:space="preserve">Using different methods of recording </w:t>
      </w:r>
      <w:r w:rsidR="00836E2F">
        <w:rPr>
          <w:rFonts w:eastAsia="Times New Roman" w:cs="Arial"/>
          <w:sz w:val="24"/>
          <w:szCs w:val="24"/>
          <w:lang w:eastAsia="en-GB"/>
        </w:rPr>
        <w:t>work.</w:t>
      </w:r>
    </w:p>
    <w:p w:rsidR="00836E2F" w:rsidRDefault="00836E2F" w:rsidP="00E75EF9">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Elements of lessons catering for all learners, audio, visual, kinaesthetic.</w:t>
      </w:r>
    </w:p>
    <w:p w:rsidR="00836E2F" w:rsidRDefault="00836E2F" w:rsidP="00E75EF9">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Incorporating targets and strategies from SEND children’s IEPs into lesson planning.</w:t>
      </w:r>
    </w:p>
    <w:p w:rsidR="00836E2F" w:rsidRDefault="00836E2F" w:rsidP="00E75EF9">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Planning some open ended activities with a variety of outcomes and possibilities.</w:t>
      </w:r>
    </w:p>
    <w:p w:rsidR="00836E2F" w:rsidRDefault="00836E2F" w:rsidP="00E75EF9">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Allowing for children to extend their own learning through research, homework or extracurricular activities.</w:t>
      </w:r>
    </w:p>
    <w:p w:rsidR="00836E2F" w:rsidRPr="009D1835" w:rsidRDefault="00836E2F" w:rsidP="009D1835">
      <w:pPr>
        <w:pStyle w:val="ListParagraph"/>
        <w:spacing w:before="100" w:beforeAutospacing="1" w:after="100" w:afterAutospacing="1" w:line="312" w:lineRule="auto"/>
        <w:rPr>
          <w:rFonts w:eastAsia="Times New Roman" w:cs="Arial"/>
          <w:sz w:val="32"/>
          <w:szCs w:val="32"/>
          <w:lang w:eastAsia="en-GB"/>
        </w:rPr>
      </w:pPr>
    </w:p>
    <w:p w:rsidR="009D1835" w:rsidRPr="00332CB5" w:rsidRDefault="009D1835" w:rsidP="009D1835">
      <w:pPr>
        <w:rPr>
          <w:sz w:val="32"/>
          <w:szCs w:val="32"/>
          <w:u w:val="single"/>
        </w:rPr>
      </w:pPr>
      <w:r w:rsidRPr="00332CB5">
        <w:rPr>
          <w:sz w:val="32"/>
          <w:szCs w:val="32"/>
          <w:u w:val="single"/>
        </w:rPr>
        <w:t>For gifted and talented pupils we will:</w:t>
      </w:r>
    </w:p>
    <w:p w:rsidR="009D1835" w:rsidRPr="00332CB5" w:rsidRDefault="009D1835" w:rsidP="009D1835">
      <w:pPr>
        <w:numPr>
          <w:ilvl w:val="0"/>
          <w:numId w:val="8"/>
        </w:numPr>
        <w:spacing w:after="0" w:line="240" w:lineRule="auto"/>
        <w:rPr>
          <w:rFonts w:eastAsia="Times New Roman" w:cs="Times New Roman"/>
          <w:sz w:val="24"/>
          <w:szCs w:val="24"/>
          <w:lang w:eastAsia="en-GB"/>
        </w:rPr>
      </w:pPr>
      <w:r w:rsidRPr="00332CB5">
        <w:rPr>
          <w:rFonts w:eastAsia="Times New Roman" w:cs="Times New Roman"/>
          <w:sz w:val="24"/>
          <w:szCs w:val="24"/>
          <w:lang w:val="en" w:eastAsia="en-GB"/>
        </w:rPr>
        <w:t>Provide teaching and learning experiences that encourage pupils to think creatively, explore and develop ideas, and try different approaches. Pupils should be encouraged to set their own questions, offer ideas, suggest solutions or explanations, and reflect on what they have heard, seen or done in order to clarify their thoughts.</w:t>
      </w:r>
    </w:p>
    <w:p w:rsidR="009D1835" w:rsidRPr="00332CB5" w:rsidRDefault="00332CB5" w:rsidP="009D1835">
      <w:pPr>
        <w:pStyle w:val="ListParagraph"/>
        <w:numPr>
          <w:ilvl w:val="0"/>
          <w:numId w:val="8"/>
        </w:numPr>
        <w:spacing w:after="0" w:line="240" w:lineRule="auto"/>
        <w:rPr>
          <w:rFonts w:eastAsia="Times New Roman" w:cs="Times New Roman"/>
          <w:sz w:val="24"/>
          <w:szCs w:val="24"/>
          <w:lang w:eastAsia="en-GB"/>
        </w:rPr>
      </w:pPr>
      <w:r w:rsidRPr="00332CB5">
        <w:rPr>
          <w:rFonts w:eastAsia="Times New Roman" w:cs="Times New Roman"/>
          <w:sz w:val="24"/>
          <w:szCs w:val="24"/>
          <w:lang w:eastAsia="en-GB"/>
        </w:rPr>
        <w:t>Encourage g</w:t>
      </w:r>
      <w:r w:rsidR="009D1835" w:rsidRPr="00332CB5">
        <w:rPr>
          <w:rFonts w:eastAsia="Times New Roman" w:cs="Times New Roman"/>
          <w:sz w:val="24"/>
          <w:szCs w:val="24"/>
          <w:lang w:eastAsia="en-GB"/>
        </w:rPr>
        <w:t>reater independence in working, e.g. a pupil to be able to carry out their own simple historical enquiry.</w:t>
      </w:r>
    </w:p>
    <w:p w:rsidR="009D1835" w:rsidRPr="008557C0" w:rsidRDefault="009D1835" w:rsidP="009D1835">
      <w:pPr>
        <w:pStyle w:val="ListParagraph"/>
        <w:numPr>
          <w:ilvl w:val="0"/>
          <w:numId w:val="8"/>
        </w:numPr>
        <w:spacing w:after="0" w:line="240" w:lineRule="auto"/>
        <w:rPr>
          <w:rFonts w:eastAsia="Times New Roman" w:cs="Times New Roman"/>
          <w:sz w:val="24"/>
          <w:szCs w:val="24"/>
          <w:lang w:eastAsia="en-GB"/>
        </w:rPr>
      </w:pPr>
      <w:r w:rsidRPr="00332CB5">
        <w:rPr>
          <w:rFonts w:eastAsia="Times New Roman" w:cs="Times New Roman"/>
          <w:sz w:val="24"/>
          <w:szCs w:val="24"/>
          <w:lang w:val="en" w:eastAsia="en-GB"/>
        </w:rPr>
        <w:t>Provide real-life research and presentation opportunities, for example carrying out interviews with local people and collating the results.</w:t>
      </w:r>
    </w:p>
    <w:p w:rsidR="008557C0" w:rsidRDefault="008557C0" w:rsidP="008557C0">
      <w:pPr>
        <w:spacing w:after="0" w:line="240" w:lineRule="auto"/>
        <w:rPr>
          <w:rFonts w:eastAsia="Times New Roman" w:cs="Times New Roman"/>
          <w:sz w:val="24"/>
          <w:szCs w:val="24"/>
          <w:lang w:eastAsia="en-GB"/>
        </w:rPr>
      </w:pPr>
    </w:p>
    <w:p w:rsidR="008557C0" w:rsidRDefault="008557C0" w:rsidP="008557C0">
      <w:pPr>
        <w:spacing w:after="0" w:line="240" w:lineRule="auto"/>
        <w:rPr>
          <w:rFonts w:eastAsia="Times New Roman" w:cs="Times New Roman"/>
          <w:sz w:val="24"/>
          <w:szCs w:val="24"/>
          <w:lang w:eastAsia="en-GB"/>
        </w:rPr>
      </w:pPr>
    </w:p>
    <w:p w:rsidR="008557C0" w:rsidRPr="008557C0" w:rsidRDefault="008557C0" w:rsidP="008557C0">
      <w:pPr>
        <w:spacing w:after="0" w:line="240" w:lineRule="auto"/>
        <w:rPr>
          <w:rFonts w:eastAsia="Times New Roman" w:cs="Times New Roman"/>
          <w:sz w:val="24"/>
          <w:szCs w:val="24"/>
          <w:lang w:eastAsia="en-GB"/>
        </w:rPr>
      </w:pPr>
    </w:p>
    <w:p w:rsidR="008557C0" w:rsidRDefault="008557C0" w:rsidP="008557C0">
      <w:pPr>
        <w:spacing w:after="0" w:line="240" w:lineRule="auto"/>
        <w:rPr>
          <w:rFonts w:eastAsia="Times New Roman" w:cs="Times New Roman"/>
          <w:sz w:val="24"/>
          <w:szCs w:val="24"/>
          <w:lang w:eastAsia="en-GB"/>
        </w:rPr>
      </w:pPr>
    </w:p>
    <w:p w:rsidR="008557C0" w:rsidRDefault="008557C0" w:rsidP="008557C0">
      <w:pPr>
        <w:spacing w:after="0" w:line="240" w:lineRule="auto"/>
        <w:rPr>
          <w:rFonts w:eastAsia="Times New Roman" w:cs="Times New Roman"/>
          <w:sz w:val="32"/>
          <w:szCs w:val="32"/>
          <w:u w:val="single"/>
          <w:lang w:eastAsia="en-GB"/>
        </w:rPr>
      </w:pPr>
      <w:r w:rsidRPr="008557C0">
        <w:rPr>
          <w:rFonts w:eastAsia="Times New Roman" w:cs="Times New Roman"/>
          <w:sz w:val="32"/>
          <w:szCs w:val="32"/>
          <w:u w:val="single"/>
          <w:lang w:eastAsia="en-GB"/>
        </w:rPr>
        <w:t>The importance of questioning in History</w:t>
      </w:r>
    </w:p>
    <w:p w:rsidR="008557C0" w:rsidRDefault="008557C0" w:rsidP="008557C0">
      <w:pPr>
        <w:spacing w:after="0" w:line="240" w:lineRule="auto"/>
        <w:rPr>
          <w:rFonts w:eastAsia="Times New Roman" w:cs="Times New Roman"/>
          <w:sz w:val="32"/>
          <w:szCs w:val="32"/>
          <w:u w:val="single"/>
          <w:lang w:eastAsia="en-GB"/>
        </w:rPr>
      </w:pPr>
    </w:p>
    <w:p w:rsidR="008557C0" w:rsidRDefault="008557C0" w:rsidP="008557C0">
      <w:pPr>
        <w:spacing w:after="0" w:line="240" w:lineRule="auto"/>
        <w:rPr>
          <w:rFonts w:eastAsia="Times New Roman" w:cs="Times New Roman"/>
          <w:sz w:val="24"/>
          <w:szCs w:val="24"/>
          <w:lang w:eastAsia="en-GB"/>
        </w:rPr>
      </w:pPr>
      <w:r>
        <w:rPr>
          <w:rFonts w:eastAsia="Times New Roman" w:cs="Times New Roman"/>
          <w:sz w:val="24"/>
          <w:szCs w:val="24"/>
          <w:lang w:eastAsia="en-GB"/>
        </w:rPr>
        <w:t>In order to begin to understand the past we must encourage childre</w:t>
      </w:r>
      <w:r w:rsidR="009C120A">
        <w:rPr>
          <w:rFonts w:eastAsia="Times New Roman" w:cs="Times New Roman"/>
          <w:sz w:val="24"/>
          <w:szCs w:val="24"/>
          <w:lang w:eastAsia="en-GB"/>
        </w:rPr>
        <w:t>n to be curious. They</w:t>
      </w:r>
      <w:r>
        <w:rPr>
          <w:rFonts w:eastAsia="Times New Roman" w:cs="Times New Roman"/>
          <w:sz w:val="24"/>
          <w:szCs w:val="24"/>
          <w:lang w:eastAsia="en-GB"/>
        </w:rPr>
        <w:t xml:space="preserve"> must want to ask questions</w:t>
      </w:r>
      <w:r w:rsidR="009C120A">
        <w:rPr>
          <w:rFonts w:eastAsia="Times New Roman" w:cs="Times New Roman"/>
          <w:sz w:val="24"/>
          <w:szCs w:val="24"/>
          <w:lang w:eastAsia="en-GB"/>
        </w:rPr>
        <w:t xml:space="preserve"> and partake in the process of enquiry, examining sources about the past, querying and debating their meaning and implications.</w:t>
      </w:r>
    </w:p>
    <w:p w:rsidR="009C120A" w:rsidRDefault="009C120A" w:rsidP="008557C0">
      <w:pPr>
        <w:spacing w:after="0" w:line="240" w:lineRule="auto"/>
        <w:rPr>
          <w:rFonts w:eastAsia="Times New Roman" w:cs="Times New Roman"/>
          <w:sz w:val="24"/>
          <w:szCs w:val="24"/>
          <w:lang w:eastAsia="en-GB"/>
        </w:rPr>
      </w:pPr>
    </w:p>
    <w:p w:rsidR="009C120A" w:rsidRDefault="009C120A" w:rsidP="008557C0">
      <w:pPr>
        <w:spacing w:after="0" w:line="240" w:lineRule="auto"/>
        <w:rPr>
          <w:rFonts w:eastAsia="Times New Roman" w:cs="Times New Roman"/>
          <w:sz w:val="24"/>
          <w:szCs w:val="24"/>
          <w:lang w:eastAsia="en-GB"/>
        </w:rPr>
      </w:pPr>
      <w:r w:rsidRPr="009C120A">
        <w:rPr>
          <w:rFonts w:eastAsia="Times New Roman" w:cs="Times New Roman"/>
          <w:i/>
          <w:sz w:val="24"/>
          <w:szCs w:val="24"/>
          <w:lang w:eastAsia="en-GB"/>
        </w:rPr>
        <w:t>Examples of questioning</w:t>
      </w:r>
      <w:r>
        <w:rPr>
          <w:rFonts w:eastAsia="Times New Roman" w:cs="Times New Roman"/>
          <w:sz w:val="24"/>
          <w:szCs w:val="24"/>
          <w:lang w:eastAsia="en-GB"/>
        </w:rPr>
        <w:t>:</w:t>
      </w:r>
    </w:p>
    <w:p w:rsidR="009C120A" w:rsidRDefault="009C120A" w:rsidP="008557C0">
      <w:pPr>
        <w:spacing w:after="0" w:line="240" w:lineRule="auto"/>
        <w:rPr>
          <w:rFonts w:eastAsia="Times New Roman" w:cs="Times New Roman"/>
          <w:sz w:val="24"/>
          <w:szCs w:val="24"/>
          <w:lang w:eastAsia="en-GB"/>
        </w:rPr>
      </w:pPr>
    </w:p>
    <w:p w:rsidR="009C120A" w:rsidRDefault="009C120A" w:rsidP="008557C0">
      <w:pPr>
        <w:spacing w:after="0" w:line="240" w:lineRule="auto"/>
        <w:rPr>
          <w:rFonts w:eastAsia="Times New Roman" w:cs="Times New Roman"/>
          <w:sz w:val="24"/>
          <w:szCs w:val="24"/>
          <w:u w:val="single"/>
          <w:lang w:eastAsia="en-GB"/>
        </w:rPr>
      </w:pPr>
      <w:r w:rsidRPr="009C120A">
        <w:rPr>
          <w:rFonts w:eastAsia="Times New Roman" w:cs="Times New Roman"/>
          <w:sz w:val="24"/>
          <w:szCs w:val="24"/>
          <w:u w:val="single"/>
          <w:lang w:eastAsia="en-GB"/>
        </w:rPr>
        <w:t>Closed and open questions</w:t>
      </w:r>
    </w:p>
    <w:p w:rsidR="009C120A" w:rsidRDefault="009C120A" w:rsidP="008557C0">
      <w:pPr>
        <w:spacing w:after="0" w:line="240" w:lineRule="auto"/>
        <w:rPr>
          <w:rFonts w:eastAsia="Times New Roman" w:cs="Times New Roman"/>
          <w:sz w:val="24"/>
          <w:szCs w:val="24"/>
          <w:lang w:eastAsia="en-GB"/>
        </w:rPr>
      </w:pPr>
    </w:p>
    <w:p w:rsidR="009C120A" w:rsidRDefault="009C120A" w:rsidP="008557C0">
      <w:pPr>
        <w:spacing w:after="0" w:line="240" w:lineRule="auto"/>
        <w:rPr>
          <w:rFonts w:eastAsia="Times New Roman" w:cs="Times New Roman"/>
          <w:sz w:val="24"/>
          <w:szCs w:val="24"/>
          <w:lang w:eastAsia="en-GB"/>
        </w:rPr>
      </w:pPr>
      <w:r>
        <w:rPr>
          <w:rFonts w:eastAsia="Times New Roman" w:cs="Times New Roman"/>
          <w:sz w:val="24"/>
          <w:szCs w:val="24"/>
          <w:lang w:eastAsia="en-GB"/>
        </w:rPr>
        <w:t>Closed questions test recall and understanding and help children to revise what they know. In this way children can support other learners by reminding them of previous learning.</w:t>
      </w:r>
    </w:p>
    <w:p w:rsidR="009C120A" w:rsidRDefault="009C120A" w:rsidP="008557C0">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Open questions in History </w:t>
      </w:r>
      <w:r w:rsidR="00CE7AF5">
        <w:rPr>
          <w:rFonts w:eastAsia="Times New Roman" w:cs="Times New Roman"/>
          <w:sz w:val="24"/>
          <w:szCs w:val="24"/>
          <w:lang w:eastAsia="en-GB"/>
        </w:rPr>
        <w:t>encourage children to give their own views and stimulate discussion. They focus the children’s attention, interest and curiosity and serve as a platform for investigation. Open questions promote higher order thinking and so help children to develop their thinking skills.</w:t>
      </w:r>
    </w:p>
    <w:p w:rsidR="00CE7AF5" w:rsidRDefault="00CE7AF5" w:rsidP="008557C0">
      <w:pPr>
        <w:spacing w:after="0" w:line="240" w:lineRule="auto"/>
        <w:rPr>
          <w:rFonts w:eastAsia="Times New Roman" w:cs="Times New Roman"/>
          <w:sz w:val="24"/>
          <w:szCs w:val="24"/>
          <w:lang w:eastAsia="en-GB"/>
        </w:rPr>
      </w:pPr>
    </w:p>
    <w:p w:rsidR="00CE7AF5" w:rsidRPr="00CE7AF5" w:rsidRDefault="00CE7AF5" w:rsidP="008557C0">
      <w:pPr>
        <w:spacing w:after="0" w:line="240" w:lineRule="auto"/>
        <w:rPr>
          <w:rFonts w:eastAsia="Times New Roman" w:cs="Times New Roman"/>
          <w:sz w:val="24"/>
          <w:szCs w:val="24"/>
          <w:u w:val="single"/>
          <w:lang w:eastAsia="en-GB"/>
        </w:rPr>
      </w:pPr>
      <w:r w:rsidRPr="00CE7AF5">
        <w:rPr>
          <w:rFonts w:eastAsia="Times New Roman" w:cs="Times New Roman"/>
          <w:sz w:val="24"/>
          <w:szCs w:val="24"/>
          <w:u w:val="single"/>
          <w:lang w:eastAsia="en-GB"/>
        </w:rPr>
        <w:t>Key questions</w:t>
      </w:r>
    </w:p>
    <w:p w:rsidR="009C120A" w:rsidRDefault="00CE7AF5" w:rsidP="008557C0">
      <w:pPr>
        <w:spacing w:after="0" w:line="240" w:lineRule="auto"/>
        <w:rPr>
          <w:rFonts w:eastAsia="Times New Roman" w:cs="Times New Roman"/>
          <w:sz w:val="24"/>
          <w:szCs w:val="24"/>
          <w:lang w:eastAsia="en-GB"/>
        </w:rPr>
      </w:pPr>
      <w:r>
        <w:rPr>
          <w:rFonts w:eastAsia="Times New Roman" w:cs="Times New Roman"/>
          <w:sz w:val="24"/>
          <w:szCs w:val="24"/>
          <w:lang w:eastAsia="en-GB"/>
        </w:rPr>
        <w:lastRenderedPageBreak/>
        <w:t xml:space="preserve">Key questions are useful in giving the children a focus on which to base their learning throughout the unit of work. They inspire investigation into a topic and can provide a framework on which to base future learning.  </w:t>
      </w:r>
    </w:p>
    <w:p w:rsidR="00CE7AF5" w:rsidRDefault="00CE7AF5" w:rsidP="008557C0">
      <w:pPr>
        <w:spacing w:after="0" w:line="240" w:lineRule="auto"/>
        <w:rPr>
          <w:rFonts w:eastAsia="Times New Roman" w:cs="Times New Roman"/>
          <w:sz w:val="24"/>
          <w:szCs w:val="24"/>
          <w:lang w:eastAsia="en-GB"/>
        </w:rPr>
      </w:pPr>
    </w:p>
    <w:p w:rsidR="00CE7AF5" w:rsidRDefault="00F2378F" w:rsidP="008557C0">
      <w:pPr>
        <w:spacing w:after="0" w:line="240" w:lineRule="auto"/>
        <w:rPr>
          <w:rFonts w:eastAsia="Times New Roman" w:cs="Times New Roman"/>
          <w:sz w:val="24"/>
          <w:szCs w:val="24"/>
          <w:u w:val="single"/>
          <w:lang w:eastAsia="en-GB"/>
        </w:rPr>
      </w:pPr>
      <w:r w:rsidRPr="00F2378F">
        <w:rPr>
          <w:rFonts w:eastAsia="Times New Roman" w:cs="Times New Roman"/>
          <w:sz w:val="24"/>
          <w:szCs w:val="24"/>
          <w:u w:val="single"/>
          <w:lang w:eastAsia="en-GB"/>
        </w:rPr>
        <w:t>Asking questions</w:t>
      </w:r>
    </w:p>
    <w:p w:rsidR="008557C0" w:rsidRDefault="00F2378F" w:rsidP="00F2378F">
      <w:pPr>
        <w:spacing w:after="0" w:line="240" w:lineRule="auto"/>
        <w:rPr>
          <w:rFonts w:eastAsia="Times New Roman" w:cs="Times New Roman"/>
          <w:sz w:val="24"/>
          <w:szCs w:val="24"/>
          <w:lang w:eastAsia="en-GB"/>
        </w:rPr>
      </w:pPr>
      <w:r>
        <w:rPr>
          <w:rFonts w:eastAsia="Times New Roman" w:cs="Times New Roman"/>
          <w:sz w:val="24"/>
          <w:szCs w:val="24"/>
          <w:lang w:eastAsia="en-GB"/>
        </w:rPr>
        <w:t>At Fens we provide opportunities for children to ask their own questions and History gives the pupils occasion to regularly practise this valuable skill.  All children are encouraged to record, research and investigate a particular topic with their questions in mind. Where a question cannot be answered we then discuss why it was not possible.</w:t>
      </w:r>
    </w:p>
    <w:p w:rsidR="00277F7D" w:rsidRDefault="00277F7D" w:rsidP="00F2378F">
      <w:pPr>
        <w:spacing w:after="0" w:line="240" w:lineRule="auto"/>
        <w:rPr>
          <w:rFonts w:eastAsia="Times New Roman" w:cs="Times New Roman"/>
          <w:sz w:val="24"/>
          <w:szCs w:val="24"/>
          <w:lang w:eastAsia="en-GB"/>
        </w:rPr>
      </w:pPr>
    </w:p>
    <w:p w:rsidR="00277F7D" w:rsidRDefault="00277F7D" w:rsidP="00F2378F">
      <w:pPr>
        <w:spacing w:after="0" w:line="240" w:lineRule="auto"/>
        <w:rPr>
          <w:rFonts w:eastAsia="Times New Roman" w:cs="Times New Roman"/>
          <w:sz w:val="24"/>
          <w:szCs w:val="24"/>
          <w:lang w:eastAsia="en-GB"/>
        </w:rPr>
      </w:pPr>
    </w:p>
    <w:p w:rsidR="00277F7D" w:rsidRDefault="00277F7D" w:rsidP="00F2378F">
      <w:pPr>
        <w:spacing w:after="0" w:line="240" w:lineRule="auto"/>
        <w:rPr>
          <w:rFonts w:eastAsia="Times New Roman" w:cs="Times New Roman"/>
          <w:sz w:val="24"/>
          <w:szCs w:val="24"/>
          <w:lang w:eastAsia="en-GB"/>
        </w:rPr>
      </w:pPr>
    </w:p>
    <w:p w:rsidR="00277F7D" w:rsidRPr="00277F7D" w:rsidRDefault="00277F7D" w:rsidP="00F2378F">
      <w:pPr>
        <w:spacing w:after="0" w:line="240" w:lineRule="auto"/>
        <w:rPr>
          <w:rFonts w:eastAsia="Times New Roman" w:cs="Times New Roman"/>
          <w:sz w:val="32"/>
          <w:szCs w:val="32"/>
          <w:u w:val="single"/>
          <w:lang w:eastAsia="en-GB"/>
        </w:rPr>
      </w:pPr>
      <w:r w:rsidRPr="00277F7D">
        <w:rPr>
          <w:rFonts w:eastAsia="Times New Roman" w:cs="Times New Roman"/>
          <w:sz w:val="32"/>
          <w:szCs w:val="32"/>
          <w:u w:val="single"/>
          <w:lang w:eastAsia="en-GB"/>
        </w:rPr>
        <w:t>Links to other areas of the curriculum</w:t>
      </w:r>
    </w:p>
    <w:p w:rsidR="009D1835" w:rsidRPr="00332CB5" w:rsidRDefault="009D1835" w:rsidP="009D1835">
      <w:pPr>
        <w:pStyle w:val="ListParagraph"/>
        <w:spacing w:before="100" w:beforeAutospacing="1" w:after="100" w:afterAutospacing="1" w:line="312" w:lineRule="auto"/>
        <w:rPr>
          <w:rFonts w:eastAsia="Times New Roman" w:cs="Arial"/>
          <w:sz w:val="24"/>
          <w:szCs w:val="24"/>
          <w:lang w:eastAsia="en-GB"/>
        </w:rPr>
      </w:pPr>
    </w:p>
    <w:p w:rsidR="009D1835" w:rsidRPr="00332CB5" w:rsidRDefault="009D1835" w:rsidP="009D1835">
      <w:pPr>
        <w:pStyle w:val="ListParagraph"/>
        <w:spacing w:before="100" w:beforeAutospacing="1" w:after="100" w:afterAutospacing="1" w:line="312" w:lineRule="auto"/>
        <w:rPr>
          <w:rFonts w:eastAsia="Times New Roman" w:cs="Arial"/>
          <w:sz w:val="24"/>
          <w:szCs w:val="24"/>
          <w:lang w:eastAsia="en-GB"/>
        </w:rPr>
      </w:pPr>
    </w:p>
    <w:p w:rsidR="00836E2F" w:rsidRDefault="00836E2F" w:rsidP="00836E2F">
      <w:pPr>
        <w:spacing w:before="100" w:beforeAutospacing="1" w:after="100" w:afterAutospacing="1" w:line="312" w:lineRule="auto"/>
        <w:jc w:val="center"/>
        <w:rPr>
          <w:rFonts w:eastAsia="Times New Roman" w:cs="Arial"/>
          <w:sz w:val="36"/>
          <w:szCs w:val="36"/>
          <w:u w:val="single"/>
          <w:lang w:eastAsia="en-GB"/>
        </w:rPr>
      </w:pPr>
      <w:r w:rsidRPr="00332CB5">
        <w:rPr>
          <w:rFonts w:eastAsia="Times New Roman" w:cs="Arial"/>
          <w:sz w:val="36"/>
          <w:szCs w:val="36"/>
          <w:u w:val="single"/>
          <w:lang w:eastAsia="en-GB"/>
        </w:rPr>
        <w:t>Fens Primary School History Curriculum</w:t>
      </w:r>
    </w:p>
    <w:p w:rsidR="00F2378F" w:rsidRDefault="00F2378F" w:rsidP="00836E2F">
      <w:pPr>
        <w:spacing w:before="100" w:beforeAutospacing="1" w:after="100" w:afterAutospacing="1" w:line="312" w:lineRule="auto"/>
        <w:jc w:val="center"/>
        <w:rPr>
          <w:rFonts w:eastAsia="Times New Roman" w:cs="Arial"/>
          <w:sz w:val="36"/>
          <w:szCs w:val="36"/>
          <w:u w:val="single"/>
          <w:lang w:eastAsia="en-GB"/>
        </w:rPr>
      </w:pPr>
    </w:p>
    <w:p w:rsidR="00836E2F" w:rsidRDefault="00D26D50" w:rsidP="00836E2F">
      <w:pPr>
        <w:spacing w:before="100" w:beforeAutospacing="1" w:after="100" w:afterAutospacing="1" w:line="312" w:lineRule="auto"/>
        <w:rPr>
          <w:rFonts w:eastAsia="Times New Roman" w:cs="Arial"/>
          <w:sz w:val="32"/>
          <w:szCs w:val="32"/>
          <w:u w:val="single"/>
          <w:lang w:eastAsia="en-GB"/>
        </w:rPr>
      </w:pPr>
      <w:r>
        <w:rPr>
          <w:rFonts w:eastAsia="Times New Roman" w:cs="Arial"/>
          <w:sz w:val="32"/>
          <w:szCs w:val="32"/>
          <w:u w:val="single"/>
          <w:lang w:eastAsia="en-GB"/>
        </w:rPr>
        <w:t>Early Years</w:t>
      </w:r>
      <w:r w:rsidR="00836E2F">
        <w:rPr>
          <w:rFonts w:eastAsia="Times New Roman" w:cs="Arial"/>
          <w:sz w:val="32"/>
          <w:szCs w:val="32"/>
          <w:u w:val="single"/>
          <w:lang w:eastAsia="en-GB"/>
        </w:rPr>
        <w:t xml:space="preserve"> Foundation Stage</w:t>
      </w:r>
    </w:p>
    <w:p w:rsidR="00836E2F" w:rsidRPr="00836E2F" w:rsidRDefault="00836E2F" w:rsidP="00836E2F">
      <w:pPr>
        <w:rPr>
          <w:rFonts w:eastAsia="Times New Roman" w:cs="Times New Roman"/>
          <w:sz w:val="24"/>
          <w:szCs w:val="24"/>
          <w:lang w:eastAsia="en-GB"/>
        </w:rPr>
      </w:pPr>
      <w:r w:rsidRPr="00836E2F">
        <w:rPr>
          <w:rFonts w:cs="Arial"/>
          <w:sz w:val="24"/>
          <w:szCs w:val="24"/>
        </w:rPr>
        <w:t>History in the Foundation Stage</w:t>
      </w:r>
      <w:r w:rsidR="00CC1DC2">
        <w:rPr>
          <w:rFonts w:cs="Arial"/>
          <w:sz w:val="24"/>
          <w:szCs w:val="24"/>
        </w:rPr>
        <w:t xml:space="preserve"> is taught through</w:t>
      </w:r>
      <w:r w:rsidRPr="00836E2F">
        <w:rPr>
          <w:rFonts w:cs="Arial"/>
          <w:sz w:val="24"/>
          <w:szCs w:val="24"/>
        </w:rPr>
        <w:t xml:space="preserve"> ‘Knowledge and Understan</w:t>
      </w:r>
      <w:r w:rsidR="00CC1DC2">
        <w:rPr>
          <w:rFonts w:cs="Arial"/>
          <w:sz w:val="24"/>
          <w:szCs w:val="24"/>
        </w:rPr>
        <w:t>ding’. It encompasses humanities subjects and science</w:t>
      </w:r>
      <w:r w:rsidRPr="00836E2F">
        <w:rPr>
          <w:rFonts w:cs="Arial"/>
          <w:sz w:val="24"/>
          <w:szCs w:val="24"/>
        </w:rPr>
        <w:t>.</w:t>
      </w:r>
      <w:r w:rsidR="00CC1DC2">
        <w:rPr>
          <w:rFonts w:cs="Arial"/>
          <w:sz w:val="24"/>
          <w:szCs w:val="24"/>
        </w:rPr>
        <w:t xml:space="preserve"> Historical concepts and terminology are therefore closely linked and interchangeable with other curriculum areas.</w:t>
      </w:r>
      <w:r w:rsidRPr="00836E2F">
        <w:rPr>
          <w:rFonts w:cs="Arial"/>
          <w:sz w:val="24"/>
          <w:szCs w:val="24"/>
        </w:rPr>
        <w:t xml:space="preserve"> The children are supported in developing the knowledge, skills and understanding that helps them to make sense of the world</w:t>
      </w:r>
      <w:r w:rsidRPr="00836E2F">
        <w:rPr>
          <w:rFonts w:eastAsia="Times New Roman" w:cs="Times New Roman"/>
          <w:sz w:val="24"/>
          <w:szCs w:val="24"/>
          <w:lang w:eastAsia="en-GB"/>
        </w:rPr>
        <w:t>. The pupils are encouraged to talk about their families and past and present events in their lives. They are beginning to gain knowledge and understanding of the world through:</w:t>
      </w:r>
    </w:p>
    <w:p w:rsidR="00836E2F" w:rsidRPr="00836E2F" w:rsidRDefault="00836E2F" w:rsidP="00836E2F">
      <w:pPr>
        <w:numPr>
          <w:ilvl w:val="0"/>
          <w:numId w:val="5"/>
        </w:numPr>
        <w:spacing w:after="0" w:line="240" w:lineRule="auto"/>
        <w:rPr>
          <w:rFonts w:eastAsia="Times New Roman" w:cs="Times New Roman"/>
          <w:sz w:val="24"/>
          <w:szCs w:val="24"/>
          <w:lang w:eastAsia="en-GB"/>
        </w:rPr>
      </w:pPr>
      <w:r w:rsidRPr="00836E2F">
        <w:rPr>
          <w:rFonts w:eastAsia="Times New Roman" w:cs="Times New Roman"/>
          <w:sz w:val="24"/>
          <w:szCs w:val="24"/>
          <w:lang w:eastAsia="en-GB"/>
        </w:rPr>
        <w:t>Photographs</w:t>
      </w:r>
    </w:p>
    <w:p w:rsidR="00836E2F" w:rsidRPr="00836E2F" w:rsidRDefault="00836E2F" w:rsidP="00836E2F">
      <w:pPr>
        <w:numPr>
          <w:ilvl w:val="0"/>
          <w:numId w:val="5"/>
        </w:numPr>
        <w:spacing w:after="0" w:line="240" w:lineRule="auto"/>
        <w:rPr>
          <w:rFonts w:eastAsia="Times New Roman" w:cs="Times New Roman"/>
          <w:sz w:val="24"/>
          <w:szCs w:val="24"/>
          <w:lang w:eastAsia="en-GB"/>
        </w:rPr>
      </w:pPr>
      <w:r w:rsidRPr="00836E2F">
        <w:rPr>
          <w:rFonts w:eastAsia="Times New Roman" w:cs="Times New Roman"/>
          <w:sz w:val="24"/>
          <w:szCs w:val="24"/>
          <w:lang w:eastAsia="en-GB"/>
        </w:rPr>
        <w:t>Listening to stories and memories of older people</w:t>
      </w:r>
    </w:p>
    <w:p w:rsidR="00836E2F" w:rsidRPr="00836E2F" w:rsidRDefault="00836E2F" w:rsidP="00836E2F">
      <w:pPr>
        <w:numPr>
          <w:ilvl w:val="0"/>
          <w:numId w:val="5"/>
        </w:numPr>
        <w:spacing w:after="0" w:line="240" w:lineRule="auto"/>
        <w:contextualSpacing/>
        <w:rPr>
          <w:rFonts w:eastAsia="Times New Roman" w:cs="Times New Roman"/>
          <w:sz w:val="24"/>
          <w:szCs w:val="24"/>
          <w:lang w:eastAsia="en-GB"/>
        </w:rPr>
      </w:pPr>
      <w:r w:rsidRPr="00836E2F">
        <w:rPr>
          <w:rFonts w:eastAsia="Times New Roman" w:cs="Times New Roman"/>
          <w:sz w:val="24"/>
          <w:szCs w:val="24"/>
          <w:lang w:eastAsia="en-GB"/>
        </w:rPr>
        <w:t>Role play activities</w:t>
      </w:r>
    </w:p>
    <w:p w:rsidR="00836E2F" w:rsidRPr="00836E2F" w:rsidRDefault="00836E2F" w:rsidP="00836E2F">
      <w:pPr>
        <w:numPr>
          <w:ilvl w:val="0"/>
          <w:numId w:val="5"/>
        </w:numPr>
        <w:spacing w:after="0" w:line="240" w:lineRule="auto"/>
        <w:rPr>
          <w:rFonts w:eastAsia="Times New Roman" w:cs="Times New Roman"/>
          <w:sz w:val="24"/>
          <w:szCs w:val="24"/>
          <w:lang w:eastAsia="en-GB"/>
        </w:rPr>
      </w:pPr>
      <w:r w:rsidRPr="00836E2F">
        <w:rPr>
          <w:rFonts w:eastAsia="Times New Roman" w:cs="Times New Roman"/>
          <w:sz w:val="24"/>
          <w:szCs w:val="24"/>
          <w:lang w:eastAsia="en-GB"/>
        </w:rPr>
        <w:t>Discussing events in the past and their own personal lives</w:t>
      </w:r>
    </w:p>
    <w:p w:rsidR="00836E2F" w:rsidRDefault="00836E2F" w:rsidP="00836E2F">
      <w:pPr>
        <w:numPr>
          <w:ilvl w:val="0"/>
          <w:numId w:val="5"/>
        </w:numPr>
        <w:spacing w:after="0" w:line="240" w:lineRule="auto"/>
        <w:rPr>
          <w:rFonts w:eastAsia="Times New Roman" w:cs="Times New Roman"/>
          <w:sz w:val="24"/>
          <w:szCs w:val="24"/>
          <w:lang w:eastAsia="en-GB"/>
        </w:rPr>
      </w:pPr>
      <w:r w:rsidRPr="00836E2F">
        <w:rPr>
          <w:rFonts w:eastAsia="Times New Roman" w:cs="Times New Roman"/>
          <w:sz w:val="24"/>
          <w:szCs w:val="24"/>
          <w:lang w:eastAsia="en-GB"/>
        </w:rPr>
        <w:t>Sequencing events to gain a sense of time</w:t>
      </w:r>
    </w:p>
    <w:p w:rsidR="00CC1DC2" w:rsidRDefault="00CC1DC2" w:rsidP="00836E2F">
      <w:pPr>
        <w:numPr>
          <w:ilvl w:val="0"/>
          <w:numId w:val="5"/>
        </w:numPr>
        <w:spacing w:after="0" w:line="240" w:lineRule="auto"/>
        <w:rPr>
          <w:rFonts w:eastAsia="Times New Roman" w:cs="Times New Roman"/>
          <w:sz w:val="24"/>
          <w:szCs w:val="24"/>
          <w:lang w:eastAsia="en-GB"/>
        </w:rPr>
      </w:pPr>
      <w:r>
        <w:rPr>
          <w:rFonts w:eastAsia="Times New Roman" w:cs="Times New Roman"/>
          <w:sz w:val="24"/>
          <w:szCs w:val="24"/>
          <w:lang w:eastAsia="en-GB"/>
        </w:rPr>
        <w:t>Celebration and commemoration of significant historical events</w:t>
      </w:r>
    </w:p>
    <w:p w:rsidR="00CC1DC2" w:rsidRDefault="00CC1DC2" w:rsidP="00836E2F">
      <w:pPr>
        <w:numPr>
          <w:ilvl w:val="0"/>
          <w:numId w:val="5"/>
        </w:numPr>
        <w:spacing w:after="0" w:line="240" w:lineRule="auto"/>
        <w:rPr>
          <w:rFonts w:eastAsia="Times New Roman" w:cs="Times New Roman"/>
          <w:sz w:val="24"/>
          <w:szCs w:val="24"/>
          <w:lang w:eastAsia="en-GB"/>
        </w:rPr>
      </w:pPr>
      <w:r>
        <w:rPr>
          <w:rFonts w:eastAsia="Times New Roman" w:cs="Times New Roman"/>
          <w:sz w:val="24"/>
          <w:szCs w:val="24"/>
          <w:lang w:eastAsia="en-GB"/>
        </w:rPr>
        <w:t>Assemblies and class worship</w:t>
      </w:r>
    </w:p>
    <w:p w:rsidR="00CC1DC2" w:rsidRDefault="00CC1DC2" w:rsidP="00836E2F">
      <w:pPr>
        <w:numPr>
          <w:ilvl w:val="0"/>
          <w:numId w:val="5"/>
        </w:numPr>
        <w:spacing w:after="0" w:line="240" w:lineRule="auto"/>
        <w:rPr>
          <w:rFonts w:eastAsia="Times New Roman" w:cs="Times New Roman"/>
          <w:sz w:val="24"/>
          <w:szCs w:val="24"/>
          <w:lang w:eastAsia="en-GB"/>
        </w:rPr>
      </w:pPr>
      <w:r>
        <w:rPr>
          <w:rFonts w:eastAsia="Times New Roman" w:cs="Times New Roman"/>
          <w:sz w:val="24"/>
          <w:szCs w:val="24"/>
          <w:lang w:eastAsia="en-GB"/>
        </w:rPr>
        <w:t>School trips and visits</w:t>
      </w:r>
    </w:p>
    <w:p w:rsidR="00CC1DC2" w:rsidRDefault="00CC1DC2" w:rsidP="00836E2F">
      <w:pPr>
        <w:numPr>
          <w:ilvl w:val="0"/>
          <w:numId w:val="5"/>
        </w:numPr>
        <w:spacing w:after="0" w:line="240" w:lineRule="auto"/>
        <w:rPr>
          <w:rFonts w:eastAsia="Times New Roman" w:cs="Times New Roman"/>
          <w:sz w:val="24"/>
          <w:szCs w:val="24"/>
          <w:lang w:eastAsia="en-GB"/>
        </w:rPr>
      </w:pPr>
      <w:r>
        <w:rPr>
          <w:rFonts w:eastAsia="Times New Roman" w:cs="Times New Roman"/>
          <w:sz w:val="24"/>
          <w:szCs w:val="24"/>
          <w:lang w:eastAsia="en-GB"/>
        </w:rPr>
        <w:t>Books and television programmes</w:t>
      </w:r>
    </w:p>
    <w:p w:rsidR="00CC1DC2" w:rsidRDefault="00CC1DC2" w:rsidP="00836E2F">
      <w:pPr>
        <w:numPr>
          <w:ilvl w:val="0"/>
          <w:numId w:val="5"/>
        </w:numPr>
        <w:spacing w:after="0" w:line="240" w:lineRule="auto"/>
        <w:rPr>
          <w:rFonts w:eastAsia="Times New Roman" w:cs="Times New Roman"/>
          <w:sz w:val="24"/>
          <w:szCs w:val="24"/>
          <w:lang w:eastAsia="en-GB"/>
        </w:rPr>
      </w:pPr>
      <w:r>
        <w:rPr>
          <w:rFonts w:eastAsia="Times New Roman" w:cs="Times New Roman"/>
          <w:sz w:val="24"/>
          <w:szCs w:val="24"/>
          <w:lang w:eastAsia="en-GB"/>
        </w:rPr>
        <w:t>Access to explore artefacts</w:t>
      </w:r>
    </w:p>
    <w:p w:rsidR="00737283" w:rsidRDefault="00737283" w:rsidP="00737283">
      <w:pPr>
        <w:spacing w:after="0" w:line="240" w:lineRule="auto"/>
        <w:rPr>
          <w:rFonts w:eastAsia="Times New Roman" w:cs="Times New Roman"/>
          <w:sz w:val="24"/>
          <w:szCs w:val="24"/>
          <w:lang w:eastAsia="en-GB"/>
        </w:rPr>
      </w:pPr>
    </w:p>
    <w:p w:rsidR="00737283" w:rsidRDefault="00737283" w:rsidP="00737283">
      <w:pPr>
        <w:spacing w:after="0" w:line="240" w:lineRule="auto"/>
        <w:rPr>
          <w:rFonts w:eastAsia="Times New Roman" w:cs="Times New Roman"/>
          <w:sz w:val="24"/>
          <w:szCs w:val="24"/>
          <w:lang w:eastAsia="en-GB"/>
        </w:rPr>
      </w:pPr>
    </w:p>
    <w:p w:rsidR="00737283" w:rsidRDefault="00737283" w:rsidP="00737283">
      <w:pPr>
        <w:spacing w:after="0" w:line="240" w:lineRule="auto"/>
        <w:rPr>
          <w:rFonts w:eastAsia="Times New Roman" w:cs="Times New Roman"/>
          <w:sz w:val="24"/>
          <w:szCs w:val="24"/>
          <w:lang w:eastAsia="en-GB"/>
        </w:rPr>
      </w:pPr>
    </w:p>
    <w:p w:rsidR="00737283" w:rsidRPr="00737283" w:rsidRDefault="00737283" w:rsidP="00737283">
      <w:pPr>
        <w:spacing w:after="0" w:line="240" w:lineRule="auto"/>
        <w:rPr>
          <w:sz w:val="32"/>
          <w:szCs w:val="32"/>
          <w:u w:val="single"/>
        </w:rPr>
      </w:pPr>
      <w:r w:rsidRPr="00737283">
        <w:rPr>
          <w:sz w:val="32"/>
          <w:szCs w:val="32"/>
          <w:u w:val="single"/>
        </w:rPr>
        <w:t>Key Stage 1</w:t>
      </w:r>
    </w:p>
    <w:p w:rsidR="00737283" w:rsidRPr="00737283" w:rsidRDefault="00737283" w:rsidP="00737283">
      <w:pPr>
        <w:spacing w:after="0" w:line="240" w:lineRule="auto"/>
        <w:rPr>
          <w:rFonts w:eastAsia="Times New Roman" w:cs="Times New Roman"/>
          <w:sz w:val="24"/>
          <w:szCs w:val="24"/>
          <w:lang w:eastAsia="en-GB"/>
        </w:rPr>
      </w:pPr>
    </w:p>
    <w:p w:rsidR="00737283" w:rsidRPr="00737283" w:rsidRDefault="00737283" w:rsidP="00737283">
      <w:pPr>
        <w:pStyle w:val="Default"/>
        <w:spacing w:after="240"/>
        <w:rPr>
          <w:rFonts w:asciiTheme="minorHAnsi" w:hAnsiTheme="minorHAnsi"/>
        </w:rPr>
      </w:pPr>
      <w:r w:rsidRPr="00737283">
        <w:rPr>
          <w:rFonts w:asciiTheme="minorHAnsi" w:hAnsiTheme="minorHAnsi"/>
        </w:rPr>
        <w:t xml:space="preserve">The National Curriculum Programme of Study at Key Stage 1 focuses on developing children’s awareness of the past, using common words and phrases relating to the passing of time. They should know where the people and events they study fit within a chronological framework and identify similarities and differences between ways of life in different periods. Children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rsidR="00737283" w:rsidRPr="00737283" w:rsidRDefault="00737283" w:rsidP="00737283">
      <w:pPr>
        <w:rPr>
          <w:sz w:val="24"/>
          <w:szCs w:val="24"/>
        </w:rPr>
      </w:pPr>
      <w:r w:rsidRPr="00737283">
        <w:rPr>
          <w:sz w:val="24"/>
          <w:szCs w:val="24"/>
        </w:rPr>
        <w:t>In planning to ensure the progression described above through teaching about the people, events and changes outlined below, teachers are often introducing pupils to historical periods that they will study more fully at Key Stage 2.</w:t>
      </w:r>
    </w:p>
    <w:p w:rsidR="00737283" w:rsidRPr="00737283" w:rsidRDefault="00737283" w:rsidP="00737283">
      <w:pPr>
        <w:rPr>
          <w:b/>
          <w:sz w:val="24"/>
          <w:szCs w:val="24"/>
          <w:u w:val="single"/>
        </w:rPr>
      </w:pPr>
      <w:r w:rsidRPr="00737283">
        <w:rPr>
          <w:sz w:val="24"/>
          <w:szCs w:val="24"/>
        </w:rPr>
        <w:t xml:space="preserve">Pupils should be taught about: </w:t>
      </w:r>
    </w:p>
    <w:p w:rsidR="00737283" w:rsidRPr="00737283" w:rsidRDefault="00737283" w:rsidP="00737283">
      <w:pPr>
        <w:pStyle w:val="Default"/>
        <w:numPr>
          <w:ilvl w:val="0"/>
          <w:numId w:val="6"/>
        </w:numPr>
        <w:spacing w:after="120"/>
        <w:rPr>
          <w:rFonts w:asciiTheme="minorHAnsi" w:hAnsiTheme="minorHAnsi"/>
        </w:rPr>
      </w:pPr>
      <w:r w:rsidRPr="00737283">
        <w:rPr>
          <w:rFonts w:asciiTheme="minorHAnsi" w:hAnsiTheme="minorHAnsi"/>
        </w:rPr>
        <w:t>Changes within living memory</w:t>
      </w:r>
    </w:p>
    <w:p w:rsidR="00737283" w:rsidRPr="00737283" w:rsidRDefault="00737283" w:rsidP="00737283">
      <w:pPr>
        <w:pStyle w:val="Default"/>
        <w:numPr>
          <w:ilvl w:val="0"/>
          <w:numId w:val="6"/>
        </w:numPr>
        <w:spacing w:after="120"/>
        <w:rPr>
          <w:rFonts w:asciiTheme="minorHAnsi" w:hAnsiTheme="minorHAnsi"/>
        </w:rPr>
      </w:pPr>
      <w:r w:rsidRPr="00737283">
        <w:rPr>
          <w:rFonts w:asciiTheme="minorHAnsi" w:hAnsiTheme="minorHAnsi"/>
        </w:rPr>
        <w:t xml:space="preserve">Events beyond living memory that are significant nationally or globally </w:t>
      </w:r>
    </w:p>
    <w:p w:rsidR="00737283" w:rsidRPr="00737283" w:rsidRDefault="00737283" w:rsidP="00737283">
      <w:pPr>
        <w:pStyle w:val="Default"/>
        <w:numPr>
          <w:ilvl w:val="0"/>
          <w:numId w:val="6"/>
        </w:numPr>
        <w:spacing w:after="120"/>
        <w:rPr>
          <w:rFonts w:asciiTheme="minorHAnsi" w:hAnsiTheme="minorHAnsi"/>
        </w:rPr>
      </w:pPr>
      <w:r w:rsidRPr="00737283">
        <w:rPr>
          <w:rFonts w:asciiTheme="minorHAnsi" w:hAnsiTheme="minorHAnsi"/>
        </w:rPr>
        <w:t>The lives of significant individuals in the past who have contributed to national and international achievements</w:t>
      </w:r>
    </w:p>
    <w:p w:rsidR="00737283" w:rsidRDefault="00737283" w:rsidP="00737283">
      <w:pPr>
        <w:pStyle w:val="Default"/>
        <w:numPr>
          <w:ilvl w:val="0"/>
          <w:numId w:val="6"/>
        </w:numPr>
        <w:spacing w:after="240"/>
        <w:rPr>
          <w:rFonts w:asciiTheme="minorHAnsi" w:hAnsiTheme="minorHAnsi"/>
        </w:rPr>
      </w:pPr>
      <w:r w:rsidRPr="00737283">
        <w:rPr>
          <w:rFonts w:asciiTheme="minorHAnsi" w:hAnsiTheme="minorHAnsi"/>
        </w:rPr>
        <w:t>Significant historical events, people and places in their own locality</w:t>
      </w:r>
    </w:p>
    <w:p w:rsidR="00737283" w:rsidRDefault="00737283" w:rsidP="00737283">
      <w:pPr>
        <w:pStyle w:val="Default"/>
        <w:spacing w:after="240"/>
        <w:rPr>
          <w:rFonts w:asciiTheme="minorHAnsi" w:hAnsiTheme="minorHAnsi"/>
        </w:rPr>
      </w:pPr>
    </w:p>
    <w:p w:rsidR="00737283" w:rsidRPr="00737283" w:rsidRDefault="00737283" w:rsidP="00737283">
      <w:pPr>
        <w:pStyle w:val="Default"/>
        <w:spacing w:after="240"/>
        <w:rPr>
          <w:rFonts w:asciiTheme="minorHAnsi" w:hAnsiTheme="minorHAnsi"/>
        </w:rPr>
      </w:pPr>
    </w:p>
    <w:p w:rsidR="00737283" w:rsidRPr="00737283" w:rsidRDefault="00737283" w:rsidP="00737283">
      <w:pPr>
        <w:rPr>
          <w:sz w:val="32"/>
          <w:szCs w:val="32"/>
          <w:u w:val="single"/>
        </w:rPr>
      </w:pPr>
      <w:r w:rsidRPr="00737283">
        <w:rPr>
          <w:sz w:val="32"/>
          <w:szCs w:val="32"/>
          <w:u w:val="single"/>
        </w:rPr>
        <w:t>Key Stage 2</w:t>
      </w:r>
    </w:p>
    <w:p w:rsidR="00737283" w:rsidRPr="00737283" w:rsidRDefault="00737283" w:rsidP="00737283">
      <w:pPr>
        <w:pStyle w:val="Default"/>
        <w:spacing w:after="240"/>
        <w:rPr>
          <w:rFonts w:asciiTheme="minorHAnsi" w:hAnsiTheme="minorHAnsi"/>
        </w:rPr>
      </w:pPr>
      <w:r w:rsidRPr="00737283">
        <w:rPr>
          <w:rFonts w:asciiTheme="minorHAnsi" w:hAnsiTheme="minorHAnsi"/>
        </w:rPr>
        <w:t xml:space="preserve">The National Curriculum Programme of Study at Key Stage 2 should continue to allow children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Children should construct informed responses that involve thoughtful selection and organisation of relevant historical information. They should understand how our knowledge of the past is constructed from a range of sources. </w:t>
      </w:r>
    </w:p>
    <w:p w:rsidR="00737283" w:rsidRPr="00737283" w:rsidRDefault="00737283" w:rsidP="00737283">
      <w:pPr>
        <w:pStyle w:val="Default"/>
        <w:spacing w:after="120"/>
        <w:rPr>
          <w:rFonts w:asciiTheme="minorHAnsi" w:hAnsiTheme="minorHAnsi"/>
        </w:rPr>
      </w:pPr>
      <w:r w:rsidRPr="00737283">
        <w:rPr>
          <w:rFonts w:asciiTheme="minorHAnsi" w:hAnsiTheme="minorHAnsi"/>
        </w:rPr>
        <w:t xml:space="preserve">Pupils should be taught about: </w:t>
      </w:r>
    </w:p>
    <w:p w:rsidR="00737283" w:rsidRPr="00737283" w:rsidRDefault="00737283" w:rsidP="00737283">
      <w:pPr>
        <w:pStyle w:val="Default"/>
        <w:numPr>
          <w:ilvl w:val="0"/>
          <w:numId w:val="7"/>
        </w:numPr>
        <w:spacing w:after="120"/>
        <w:rPr>
          <w:rFonts w:asciiTheme="minorHAnsi" w:hAnsiTheme="minorHAnsi"/>
        </w:rPr>
      </w:pPr>
      <w:r w:rsidRPr="00737283">
        <w:rPr>
          <w:rFonts w:asciiTheme="minorHAnsi" w:hAnsiTheme="minorHAnsi"/>
        </w:rPr>
        <w:t xml:space="preserve">Changes in Britain from the Stone Age to the Iron Age </w:t>
      </w:r>
    </w:p>
    <w:p w:rsidR="00737283" w:rsidRPr="00737283" w:rsidRDefault="00737283" w:rsidP="00737283">
      <w:pPr>
        <w:pStyle w:val="Default"/>
        <w:numPr>
          <w:ilvl w:val="0"/>
          <w:numId w:val="7"/>
        </w:numPr>
        <w:spacing w:before="120" w:after="120"/>
        <w:rPr>
          <w:rFonts w:asciiTheme="minorHAnsi" w:hAnsiTheme="minorHAnsi"/>
        </w:rPr>
      </w:pPr>
      <w:r w:rsidRPr="00737283">
        <w:rPr>
          <w:rFonts w:asciiTheme="minorHAnsi" w:hAnsiTheme="minorHAnsi"/>
        </w:rPr>
        <w:t xml:space="preserve">The Roman Empire and its impact on Britain </w:t>
      </w:r>
    </w:p>
    <w:p w:rsidR="00737283" w:rsidRPr="00737283" w:rsidRDefault="00737283" w:rsidP="00737283">
      <w:pPr>
        <w:pStyle w:val="Default"/>
        <w:numPr>
          <w:ilvl w:val="0"/>
          <w:numId w:val="7"/>
        </w:numPr>
        <w:spacing w:before="120" w:after="120"/>
        <w:rPr>
          <w:rFonts w:asciiTheme="minorHAnsi" w:hAnsiTheme="minorHAnsi"/>
        </w:rPr>
      </w:pPr>
      <w:r w:rsidRPr="00737283">
        <w:rPr>
          <w:rFonts w:asciiTheme="minorHAnsi" w:hAnsiTheme="minorHAnsi"/>
        </w:rPr>
        <w:t xml:space="preserve">Britain’s settlement by Anglo-Saxons and Scots </w:t>
      </w:r>
    </w:p>
    <w:p w:rsidR="00737283" w:rsidRPr="00737283" w:rsidRDefault="00737283" w:rsidP="00737283">
      <w:pPr>
        <w:pStyle w:val="ListParagraph"/>
        <w:numPr>
          <w:ilvl w:val="0"/>
          <w:numId w:val="7"/>
        </w:numPr>
        <w:autoSpaceDE w:val="0"/>
        <w:autoSpaceDN w:val="0"/>
        <w:adjustRightInd w:val="0"/>
        <w:spacing w:after="0" w:line="240" w:lineRule="auto"/>
        <w:rPr>
          <w:rFonts w:cs="Wingdings"/>
          <w:color w:val="000000"/>
          <w:sz w:val="24"/>
          <w:szCs w:val="24"/>
        </w:rPr>
      </w:pPr>
      <w:r w:rsidRPr="00737283">
        <w:rPr>
          <w:rFonts w:cs="Arial"/>
          <w:color w:val="000000"/>
          <w:sz w:val="24"/>
          <w:szCs w:val="24"/>
        </w:rPr>
        <w:lastRenderedPageBreak/>
        <w:t xml:space="preserve">The Viking and Anglo-Saxon struggle for the Kingdom of England to the time of Edward the Confessor </w:t>
      </w:r>
    </w:p>
    <w:p w:rsidR="00737283" w:rsidRPr="00737283" w:rsidRDefault="00737283" w:rsidP="00737283">
      <w:pPr>
        <w:pStyle w:val="ListParagraph"/>
        <w:numPr>
          <w:ilvl w:val="0"/>
          <w:numId w:val="7"/>
        </w:numPr>
        <w:autoSpaceDE w:val="0"/>
        <w:autoSpaceDN w:val="0"/>
        <w:adjustRightInd w:val="0"/>
        <w:spacing w:after="0" w:line="240" w:lineRule="auto"/>
        <w:rPr>
          <w:rFonts w:cs="Wingdings"/>
          <w:color w:val="000000"/>
          <w:sz w:val="24"/>
          <w:szCs w:val="24"/>
        </w:rPr>
      </w:pPr>
      <w:r w:rsidRPr="00737283">
        <w:rPr>
          <w:rFonts w:cs="Arial"/>
          <w:color w:val="000000"/>
          <w:sz w:val="24"/>
          <w:szCs w:val="24"/>
        </w:rPr>
        <w:t xml:space="preserve">A local history study </w:t>
      </w:r>
    </w:p>
    <w:p w:rsidR="00737283" w:rsidRPr="00737283" w:rsidRDefault="00737283" w:rsidP="00737283">
      <w:pPr>
        <w:pStyle w:val="ListParagraph"/>
        <w:numPr>
          <w:ilvl w:val="0"/>
          <w:numId w:val="7"/>
        </w:numPr>
        <w:autoSpaceDE w:val="0"/>
        <w:autoSpaceDN w:val="0"/>
        <w:adjustRightInd w:val="0"/>
        <w:spacing w:after="0" w:line="240" w:lineRule="auto"/>
        <w:rPr>
          <w:rFonts w:cs="Wingdings"/>
          <w:color w:val="000000"/>
          <w:sz w:val="24"/>
          <w:szCs w:val="24"/>
        </w:rPr>
      </w:pPr>
      <w:r w:rsidRPr="00737283">
        <w:rPr>
          <w:sz w:val="24"/>
          <w:szCs w:val="24"/>
        </w:rPr>
        <w:t xml:space="preserve">A study of an aspect or theme in British history that extends pupils’ chronological knowledge beyond 1066 </w:t>
      </w:r>
    </w:p>
    <w:p w:rsidR="00737283" w:rsidRPr="00737283" w:rsidRDefault="00737283" w:rsidP="00737283">
      <w:pPr>
        <w:pStyle w:val="ListParagraph"/>
        <w:numPr>
          <w:ilvl w:val="0"/>
          <w:numId w:val="7"/>
        </w:numPr>
        <w:autoSpaceDE w:val="0"/>
        <w:autoSpaceDN w:val="0"/>
        <w:adjustRightInd w:val="0"/>
        <w:spacing w:after="0" w:line="240" w:lineRule="auto"/>
        <w:rPr>
          <w:rFonts w:cs="Wingdings"/>
          <w:color w:val="000000"/>
          <w:sz w:val="24"/>
          <w:szCs w:val="24"/>
        </w:rPr>
      </w:pPr>
      <w:r w:rsidRPr="00737283">
        <w:rPr>
          <w:rFonts w:cs="Arial"/>
          <w:color w:val="000000"/>
          <w:sz w:val="24"/>
          <w:szCs w:val="24"/>
        </w:rPr>
        <w:t xml:space="preserve">The achievements of the earliest civilizations – an overview of where and when the first civilizations appeared and a depth study of one of the following: Ancient Sumer; The Indus Valley; Ancient Egypt; The Shang Dynasty of Ancient China </w:t>
      </w:r>
    </w:p>
    <w:p w:rsidR="00737283" w:rsidRPr="00737283" w:rsidRDefault="00737283" w:rsidP="00737283">
      <w:pPr>
        <w:pStyle w:val="Default"/>
        <w:numPr>
          <w:ilvl w:val="0"/>
          <w:numId w:val="7"/>
        </w:numPr>
        <w:rPr>
          <w:rFonts w:asciiTheme="minorHAnsi" w:hAnsiTheme="minorHAnsi"/>
        </w:rPr>
      </w:pPr>
      <w:r w:rsidRPr="00737283">
        <w:rPr>
          <w:rFonts w:asciiTheme="minorHAnsi" w:hAnsiTheme="minorHAnsi"/>
        </w:rPr>
        <w:t xml:space="preserve">Ancient Greece – a study of Greek life and achievements and their influence on the western world </w:t>
      </w:r>
    </w:p>
    <w:p w:rsidR="00737283" w:rsidRPr="00737283" w:rsidRDefault="00737283" w:rsidP="00737283">
      <w:pPr>
        <w:pStyle w:val="Default"/>
        <w:numPr>
          <w:ilvl w:val="0"/>
          <w:numId w:val="7"/>
        </w:numPr>
        <w:rPr>
          <w:rFonts w:asciiTheme="minorHAnsi" w:hAnsiTheme="minorHAnsi"/>
        </w:rPr>
      </w:pPr>
      <w:r w:rsidRPr="00737283">
        <w:rPr>
          <w:rFonts w:asciiTheme="minorHAnsi" w:hAnsiTheme="minorHAnsi"/>
        </w:rPr>
        <w:t>A non-European society that provides contrasts with British history – one study chosen from: early Islamic civilization, including a study of Baghdad c. AD 900; Mayan civilization c. AD 900; Benin (West Africa) c. AD 900-1300</w:t>
      </w:r>
    </w:p>
    <w:p w:rsidR="00737283" w:rsidRPr="00494187" w:rsidRDefault="00737283" w:rsidP="00737283">
      <w:pPr>
        <w:pStyle w:val="Default"/>
        <w:spacing w:before="120" w:after="60"/>
        <w:ind w:left="359"/>
        <w:rPr>
          <w:rFonts w:ascii="SassoonPrimaryInfant" w:hAnsi="SassoonPrimaryInfant"/>
        </w:rPr>
      </w:pPr>
    </w:p>
    <w:p w:rsidR="00737283" w:rsidRDefault="00737283" w:rsidP="00737283">
      <w:pPr>
        <w:rPr>
          <w:rFonts w:cs="Arial"/>
          <w:color w:val="000000"/>
          <w:sz w:val="24"/>
          <w:szCs w:val="24"/>
        </w:rPr>
      </w:pPr>
    </w:p>
    <w:p w:rsidR="00C06330" w:rsidRPr="001B6083" w:rsidRDefault="00737283" w:rsidP="00737283">
      <w:pPr>
        <w:rPr>
          <w:sz w:val="32"/>
          <w:szCs w:val="32"/>
          <w:u w:val="single"/>
        </w:rPr>
      </w:pPr>
      <w:r w:rsidRPr="001B6083">
        <w:rPr>
          <w:sz w:val="32"/>
          <w:szCs w:val="32"/>
          <w:u w:val="single"/>
        </w:rPr>
        <w:t>Assessment</w:t>
      </w:r>
    </w:p>
    <w:p w:rsidR="001B6083" w:rsidRPr="001B6083" w:rsidRDefault="001B6083" w:rsidP="001B6083">
      <w:pPr>
        <w:rPr>
          <w:sz w:val="24"/>
          <w:szCs w:val="24"/>
        </w:rPr>
      </w:pPr>
      <w:r w:rsidRPr="001B6083">
        <w:rPr>
          <w:sz w:val="24"/>
          <w:szCs w:val="24"/>
        </w:rPr>
        <w:t>Children’s progress should be assessed through observation and completion of differentiated tasks. Assessment outcome sheets should accompany planning documents and be used as a basis for ‘next steps’ and further learning opportunities. End of unit assessment sheets are completed at the end of a topic.</w:t>
      </w:r>
    </w:p>
    <w:p w:rsidR="008557C0" w:rsidRDefault="008557C0" w:rsidP="00737283">
      <w:pPr>
        <w:rPr>
          <w:sz w:val="32"/>
          <w:szCs w:val="32"/>
          <w:u w:val="single"/>
        </w:rPr>
      </w:pPr>
    </w:p>
    <w:p w:rsidR="00737283" w:rsidRPr="001B6083" w:rsidRDefault="00737283" w:rsidP="00737283">
      <w:pPr>
        <w:rPr>
          <w:sz w:val="32"/>
          <w:szCs w:val="32"/>
          <w:u w:val="single"/>
        </w:rPr>
      </w:pPr>
      <w:r w:rsidRPr="001B6083">
        <w:rPr>
          <w:sz w:val="32"/>
          <w:szCs w:val="32"/>
          <w:u w:val="single"/>
        </w:rPr>
        <w:t>Marking</w:t>
      </w:r>
    </w:p>
    <w:p w:rsidR="008557C0" w:rsidRPr="00494187" w:rsidRDefault="00332CB5" w:rsidP="008557C0">
      <w:pPr>
        <w:rPr>
          <w:rFonts w:ascii="SassoonPrimaryInfant" w:hAnsi="SassoonPrimaryInfant"/>
          <w:sz w:val="24"/>
          <w:szCs w:val="24"/>
        </w:rPr>
      </w:pPr>
      <w:r w:rsidRPr="001B6083">
        <w:rPr>
          <w:sz w:val="24"/>
          <w:szCs w:val="24"/>
        </w:rPr>
        <w:t xml:space="preserve">The marking of work in History should be in line with the whole school marking policy and </w:t>
      </w:r>
      <w:r w:rsidR="001B6083" w:rsidRPr="001B6083">
        <w:rPr>
          <w:sz w:val="24"/>
          <w:szCs w:val="24"/>
        </w:rPr>
        <w:t xml:space="preserve">feedback </w:t>
      </w:r>
      <w:r w:rsidRPr="001B6083">
        <w:rPr>
          <w:sz w:val="24"/>
          <w:szCs w:val="24"/>
        </w:rPr>
        <w:t xml:space="preserve">should refer to the historical objective. </w:t>
      </w:r>
      <w:r w:rsidR="00C06330" w:rsidRPr="001B6083">
        <w:rPr>
          <w:sz w:val="24"/>
          <w:szCs w:val="24"/>
        </w:rPr>
        <w:t xml:space="preserve">Comments regarding to other areas of the </w:t>
      </w:r>
      <w:r w:rsidR="00C06330" w:rsidRPr="008557C0">
        <w:rPr>
          <w:sz w:val="24"/>
          <w:szCs w:val="24"/>
        </w:rPr>
        <w:t>curriculum should not be used to form an assessment on the child’s historical skills.</w:t>
      </w:r>
      <w:r w:rsidR="001B6083" w:rsidRPr="008557C0">
        <w:rPr>
          <w:sz w:val="24"/>
          <w:szCs w:val="24"/>
        </w:rPr>
        <w:t xml:space="preserve"> </w:t>
      </w:r>
      <w:r w:rsidR="008557C0" w:rsidRPr="008557C0">
        <w:rPr>
          <w:sz w:val="24"/>
          <w:szCs w:val="24"/>
        </w:rPr>
        <w:t>Pupils are encouraged to improve their own learning performance through the school marking policy.</w:t>
      </w:r>
    </w:p>
    <w:p w:rsidR="008557C0" w:rsidRDefault="008557C0" w:rsidP="009D1835">
      <w:pPr>
        <w:rPr>
          <w:sz w:val="24"/>
          <w:szCs w:val="24"/>
        </w:rPr>
      </w:pPr>
    </w:p>
    <w:p w:rsidR="009D1835" w:rsidRPr="001B6083" w:rsidRDefault="009D1835" w:rsidP="009D1835">
      <w:pPr>
        <w:rPr>
          <w:sz w:val="32"/>
          <w:szCs w:val="32"/>
          <w:u w:val="single"/>
        </w:rPr>
      </w:pPr>
      <w:r w:rsidRPr="001B6083">
        <w:rPr>
          <w:sz w:val="32"/>
          <w:szCs w:val="32"/>
          <w:u w:val="single"/>
        </w:rPr>
        <w:t>Resources</w:t>
      </w:r>
    </w:p>
    <w:p w:rsidR="009D1835" w:rsidRPr="001B6083" w:rsidRDefault="00332CB5" w:rsidP="009D1835">
      <w:pPr>
        <w:spacing w:after="0" w:line="240" w:lineRule="auto"/>
        <w:rPr>
          <w:rFonts w:eastAsia="Times New Roman" w:cs="Times New Roman"/>
          <w:sz w:val="24"/>
          <w:szCs w:val="24"/>
          <w:lang w:eastAsia="en-GB"/>
        </w:rPr>
      </w:pPr>
      <w:r w:rsidRPr="001B6083">
        <w:rPr>
          <w:rFonts w:eastAsia="Times New Roman" w:cs="Times New Roman"/>
          <w:sz w:val="24"/>
          <w:szCs w:val="24"/>
          <w:lang w:eastAsia="en-GB"/>
        </w:rPr>
        <w:t>The History r</w:t>
      </w:r>
      <w:r w:rsidR="009D1835" w:rsidRPr="001B6083">
        <w:rPr>
          <w:rFonts w:eastAsia="Times New Roman" w:cs="Times New Roman"/>
          <w:sz w:val="24"/>
          <w:szCs w:val="24"/>
          <w:lang w:eastAsia="en-GB"/>
        </w:rPr>
        <w:t>esources are centrally stored, largely in historically themed</w:t>
      </w:r>
      <w:r w:rsidRPr="001B6083">
        <w:rPr>
          <w:rFonts w:eastAsia="Times New Roman" w:cs="Times New Roman"/>
          <w:sz w:val="24"/>
          <w:szCs w:val="24"/>
          <w:lang w:eastAsia="en-GB"/>
        </w:rPr>
        <w:t xml:space="preserve"> boxes. All staff have access to the resources.</w:t>
      </w:r>
    </w:p>
    <w:p w:rsidR="00332CB5" w:rsidRPr="001B6083" w:rsidRDefault="00332CB5" w:rsidP="009D1835">
      <w:pPr>
        <w:spacing w:after="0" w:line="240" w:lineRule="auto"/>
        <w:rPr>
          <w:rFonts w:eastAsia="Times New Roman" w:cs="Times New Roman"/>
          <w:sz w:val="24"/>
          <w:szCs w:val="24"/>
          <w:lang w:eastAsia="en-GB"/>
        </w:rPr>
      </w:pPr>
      <w:r w:rsidRPr="001B6083">
        <w:rPr>
          <w:rFonts w:eastAsia="Times New Roman" w:cs="Times New Roman"/>
          <w:sz w:val="24"/>
          <w:szCs w:val="24"/>
          <w:lang w:eastAsia="en-GB"/>
        </w:rPr>
        <w:t>Resources include original artefacts, replica artefacts as well as published materials, photographs, costumes, video and audio tapes and computer software. If further material is required in order to teach a particular topic, we can liaise with the local museum services to borrow their resource boxes on short term loan.</w:t>
      </w:r>
    </w:p>
    <w:p w:rsidR="009D1835" w:rsidRPr="00494187" w:rsidRDefault="009D1835" w:rsidP="009D1835">
      <w:pPr>
        <w:spacing w:after="0" w:line="240" w:lineRule="auto"/>
        <w:rPr>
          <w:rFonts w:ascii="SassoonPrimaryInfant" w:eastAsia="Times New Roman" w:hAnsi="SassoonPrimaryInfant" w:cs="Times New Roman"/>
          <w:sz w:val="24"/>
          <w:szCs w:val="24"/>
          <w:lang w:eastAsia="en-GB"/>
        </w:rPr>
      </w:pPr>
    </w:p>
    <w:p w:rsidR="009A10FC" w:rsidRPr="009A10FC" w:rsidRDefault="009A10FC" w:rsidP="009A10FC">
      <w:pPr>
        <w:rPr>
          <w:rFonts w:ascii="Calibri" w:eastAsia="Calibri" w:hAnsi="Calibri" w:cs="Times New Roman"/>
          <w:b/>
          <w:lang w:val="en-US"/>
        </w:rPr>
      </w:pPr>
      <w:r w:rsidRPr="009A10FC">
        <w:rPr>
          <w:rFonts w:ascii="Calibri" w:eastAsia="Calibri" w:hAnsi="Calibri" w:cs="Times New Roman"/>
          <w:b/>
          <w:lang w:val="en-US"/>
        </w:rPr>
        <w:t xml:space="preserve">Monitoring and Reviewing </w:t>
      </w:r>
    </w:p>
    <w:p w:rsidR="009A10FC" w:rsidRPr="009A10FC" w:rsidRDefault="009A10FC" w:rsidP="009A10FC">
      <w:pPr>
        <w:rPr>
          <w:rFonts w:ascii="Calibri" w:eastAsia="Calibri" w:hAnsi="Calibri" w:cs="Times New Roman"/>
          <w:lang w:val="en-US"/>
        </w:rPr>
      </w:pPr>
      <w:r w:rsidRPr="009A10FC">
        <w:rPr>
          <w:rFonts w:ascii="Calibri" w:eastAsia="Calibri" w:hAnsi="Calibri" w:cs="Times New Roman"/>
          <w:lang w:val="en-US"/>
        </w:rPr>
        <w:lastRenderedPageBreak/>
        <w:t xml:space="preserve">The policy will be reviewed annually by the </w:t>
      </w:r>
      <w:r>
        <w:rPr>
          <w:rFonts w:ascii="Calibri" w:eastAsia="Calibri" w:hAnsi="Calibri" w:cs="Times New Roman"/>
          <w:lang w:val="en-US"/>
        </w:rPr>
        <w:t>History</w:t>
      </w:r>
      <w:r w:rsidRPr="009A10FC">
        <w:rPr>
          <w:rFonts w:ascii="Calibri" w:eastAsia="Calibri" w:hAnsi="Calibri" w:cs="Times New Roman"/>
          <w:lang w:val="en-US"/>
        </w:rPr>
        <w:t xml:space="preserve"> Leader in consultation with the Headteacher, the Governors and the Chair of Governors.</w:t>
      </w:r>
    </w:p>
    <w:p w:rsidR="009A10FC" w:rsidRPr="009A10FC" w:rsidRDefault="009A10FC" w:rsidP="009A10FC">
      <w:pPr>
        <w:rPr>
          <w:rFonts w:ascii="Calibri" w:eastAsia="Calibri" w:hAnsi="Calibri" w:cs="Times New Roman"/>
          <w:lang w:val="en-US"/>
        </w:rPr>
      </w:pPr>
      <w:r w:rsidRPr="009A10FC">
        <w:rPr>
          <w:rFonts w:ascii="Calibri" w:eastAsia="Calibri" w:hAnsi="Calibri" w:cs="Times New Roman"/>
          <w:lang w:val="en-US"/>
        </w:rPr>
        <w:t>It will be updated, modified or amended as necessary.</w:t>
      </w:r>
    </w:p>
    <w:p w:rsidR="009A10FC" w:rsidRPr="009A10FC" w:rsidRDefault="009A10FC" w:rsidP="009A10FC">
      <w:pPr>
        <w:rPr>
          <w:rFonts w:ascii="Calibri" w:eastAsia="Calibri" w:hAnsi="Calibri" w:cs="Times New Roman"/>
          <w:b/>
          <w:lang w:val="en-US"/>
        </w:rPr>
      </w:pPr>
      <w:r w:rsidRPr="009A10FC">
        <w:rPr>
          <w:rFonts w:ascii="Calibri" w:eastAsia="Calibri" w:hAnsi="Calibri" w:cs="Times New Roman"/>
          <w:b/>
          <w:lang w:val="en-US"/>
        </w:rPr>
        <w:t>Signed:………………………………………………………..     Date:…………………</w:t>
      </w:r>
    </w:p>
    <w:p w:rsidR="009A10FC" w:rsidRPr="009A10FC" w:rsidRDefault="009A10FC" w:rsidP="009A10FC">
      <w:pPr>
        <w:rPr>
          <w:rFonts w:ascii="Calibri" w:eastAsia="Calibri" w:hAnsi="Calibri" w:cs="Times New Roman"/>
          <w:b/>
          <w:lang w:val="en-US"/>
        </w:rPr>
      </w:pPr>
      <w:r w:rsidRPr="009A10FC">
        <w:rPr>
          <w:rFonts w:ascii="Calibri" w:eastAsia="Calibri" w:hAnsi="Calibri" w:cs="Times New Roman"/>
          <w:b/>
          <w:lang w:val="en-US"/>
        </w:rPr>
        <w:t>(</w:t>
      </w:r>
      <w:r>
        <w:rPr>
          <w:rFonts w:ascii="Calibri" w:eastAsia="Calibri" w:hAnsi="Calibri" w:cs="Times New Roman"/>
          <w:b/>
          <w:lang w:val="en-US"/>
        </w:rPr>
        <w:t>History</w:t>
      </w:r>
      <w:bookmarkStart w:id="0" w:name="_GoBack"/>
      <w:bookmarkEnd w:id="0"/>
      <w:r w:rsidRPr="009A10FC">
        <w:rPr>
          <w:rFonts w:ascii="Calibri" w:eastAsia="Calibri" w:hAnsi="Calibri" w:cs="Times New Roman"/>
          <w:b/>
          <w:lang w:val="en-US"/>
        </w:rPr>
        <w:t xml:space="preserve"> Lead)</w:t>
      </w:r>
    </w:p>
    <w:p w:rsidR="009A10FC" w:rsidRPr="009A10FC" w:rsidRDefault="009A10FC" w:rsidP="009A10FC">
      <w:pPr>
        <w:rPr>
          <w:rFonts w:ascii="Calibri" w:eastAsia="Calibri" w:hAnsi="Calibri" w:cs="Times New Roman"/>
          <w:b/>
          <w:lang w:val="en-US"/>
        </w:rPr>
      </w:pPr>
      <w:r w:rsidRPr="009A10FC">
        <w:rPr>
          <w:rFonts w:ascii="Calibri" w:eastAsia="Calibri" w:hAnsi="Calibri" w:cs="Times New Roman"/>
          <w:b/>
          <w:lang w:val="en-US"/>
        </w:rPr>
        <w:t xml:space="preserve">Signed:………………………………………………………..     Date:…………………..        </w:t>
      </w:r>
    </w:p>
    <w:p w:rsidR="009A10FC" w:rsidRPr="009A10FC" w:rsidRDefault="009A10FC" w:rsidP="009A10FC">
      <w:pPr>
        <w:rPr>
          <w:rFonts w:ascii="Calibri" w:eastAsia="Calibri" w:hAnsi="Calibri" w:cs="Times New Roman"/>
          <w:b/>
          <w:lang w:val="en-US"/>
        </w:rPr>
      </w:pPr>
      <w:r w:rsidRPr="009A10FC">
        <w:rPr>
          <w:rFonts w:ascii="Calibri" w:eastAsia="Calibri" w:hAnsi="Calibri" w:cs="Times New Roman"/>
          <w:b/>
          <w:lang w:val="en-US"/>
        </w:rPr>
        <w:t>(Headteacher)</w:t>
      </w:r>
    </w:p>
    <w:p w:rsidR="009A10FC" w:rsidRPr="009A10FC" w:rsidRDefault="009A10FC" w:rsidP="009A10FC">
      <w:pPr>
        <w:rPr>
          <w:rFonts w:ascii="Calibri" w:eastAsia="Calibri" w:hAnsi="Calibri" w:cs="Times New Roman"/>
          <w:b/>
          <w:lang w:val="en-US"/>
        </w:rPr>
      </w:pPr>
      <w:r w:rsidRPr="009A10FC">
        <w:rPr>
          <w:rFonts w:ascii="Calibri" w:eastAsia="Calibri" w:hAnsi="Calibri" w:cs="Times New Roman"/>
          <w:b/>
          <w:lang w:val="en-US"/>
        </w:rPr>
        <w:t>Signed:………………………………………………………..     Date:…………………..</w:t>
      </w:r>
    </w:p>
    <w:p w:rsidR="009A10FC" w:rsidRPr="009A10FC" w:rsidRDefault="009A10FC" w:rsidP="009A10FC">
      <w:pPr>
        <w:rPr>
          <w:rFonts w:ascii="Calibri" w:eastAsia="Calibri" w:hAnsi="Calibri" w:cs="Times New Roman"/>
          <w:b/>
          <w:lang w:val="en-US"/>
        </w:rPr>
      </w:pPr>
      <w:r w:rsidRPr="009A10FC">
        <w:rPr>
          <w:rFonts w:ascii="Calibri" w:eastAsia="Calibri" w:hAnsi="Calibri" w:cs="Times New Roman"/>
          <w:b/>
          <w:lang w:val="en-US"/>
        </w:rPr>
        <w:t>(Chair of Governors)</w:t>
      </w:r>
    </w:p>
    <w:p w:rsidR="00836E2F" w:rsidRPr="00737283" w:rsidRDefault="00836E2F" w:rsidP="00836E2F">
      <w:pPr>
        <w:spacing w:before="100" w:beforeAutospacing="1" w:after="100" w:afterAutospacing="1" w:line="312" w:lineRule="auto"/>
        <w:rPr>
          <w:rFonts w:eastAsia="Times New Roman" w:cs="Arial"/>
          <w:sz w:val="32"/>
          <w:szCs w:val="32"/>
          <w:u w:val="single"/>
          <w:lang w:eastAsia="en-GB"/>
        </w:rPr>
      </w:pPr>
    </w:p>
    <w:p w:rsidR="000A5F71" w:rsidRPr="00737283" w:rsidRDefault="000A5F71" w:rsidP="007A1ADF">
      <w:pPr>
        <w:spacing w:before="100" w:beforeAutospacing="1" w:after="100" w:afterAutospacing="1" w:line="312" w:lineRule="auto"/>
        <w:rPr>
          <w:rFonts w:eastAsia="Times New Roman" w:cs="Arial"/>
          <w:sz w:val="24"/>
          <w:szCs w:val="24"/>
          <w:lang w:eastAsia="en-GB"/>
        </w:rPr>
      </w:pPr>
    </w:p>
    <w:p w:rsidR="007A1ADF" w:rsidRPr="00737283" w:rsidRDefault="007A1ADF" w:rsidP="00EE446A">
      <w:pPr>
        <w:autoSpaceDE w:val="0"/>
        <w:autoSpaceDN w:val="0"/>
        <w:adjustRightInd w:val="0"/>
        <w:spacing w:after="0" w:line="240" w:lineRule="auto"/>
        <w:rPr>
          <w:rFonts w:cs="Arial"/>
          <w:sz w:val="20"/>
          <w:szCs w:val="20"/>
        </w:rPr>
      </w:pPr>
    </w:p>
    <w:p w:rsidR="00B05D58" w:rsidRPr="00737283" w:rsidRDefault="00B05D58" w:rsidP="00EE446A">
      <w:pPr>
        <w:autoSpaceDE w:val="0"/>
        <w:autoSpaceDN w:val="0"/>
        <w:adjustRightInd w:val="0"/>
        <w:spacing w:after="0" w:line="240" w:lineRule="auto"/>
        <w:rPr>
          <w:rFonts w:cs="Arial"/>
          <w:sz w:val="20"/>
          <w:szCs w:val="20"/>
        </w:rPr>
      </w:pPr>
    </w:p>
    <w:p w:rsidR="00B05D58" w:rsidRDefault="00B05D58" w:rsidP="00EE446A">
      <w:pPr>
        <w:autoSpaceDE w:val="0"/>
        <w:autoSpaceDN w:val="0"/>
        <w:adjustRightInd w:val="0"/>
        <w:spacing w:after="0" w:line="240" w:lineRule="auto"/>
        <w:rPr>
          <w:rFonts w:ascii="SassoonPrimaryInfant" w:hAnsi="SassoonPrimaryInfant" w:cs="Arial"/>
          <w:sz w:val="20"/>
          <w:szCs w:val="20"/>
        </w:rPr>
      </w:pPr>
    </w:p>
    <w:p w:rsidR="004D28AB" w:rsidRPr="00EE446A" w:rsidRDefault="004D28AB" w:rsidP="00EE446A">
      <w:pPr>
        <w:autoSpaceDE w:val="0"/>
        <w:autoSpaceDN w:val="0"/>
        <w:adjustRightInd w:val="0"/>
        <w:spacing w:after="0" w:line="240" w:lineRule="auto"/>
        <w:rPr>
          <w:rFonts w:ascii="SassoonPrimaryInfant" w:hAnsi="SassoonPrimaryInfant" w:cs="Arial"/>
          <w:sz w:val="20"/>
          <w:szCs w:val="20"/>
        </w:rPr>
      </w:pPr>
    </w:p>
    <w:p w:rsidR="008B3C91" w:rsidRDefault="008B3C91" w:rsidP="008B3C91">
      <w:pPr>
        <w:pStyle w:val="Default"/>
        <w:spacing w:after="120"/>
        <w:ind w:left="357" w:hanging="358"/>
        <w:rPr>
          <w:sz w:val="23"/>
          <w:szCs w:val="23"/>
        </w:rPr>
      </w:pPr>
    </w:p>
    <w:p w:rsidR="00EE446A" w:rsidRPr="00EE446A" w:rsidRDefault="00EE446A" w:rsidP="00EE446A">
      <w:pPr>
        <w:rPr>
          <w:sz w:val="28"/>
          <w:szCs w:val="28"/>
        </w:rPr>
      </w:pPr>
    </w:p>
    <w:sectPr w:rsidR="00EE446A" w:rsidRPr="00EE4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7CB6"/>
    <w:multiLevelType w:val="hybridMultilevel"/>
    <w:tmpl w:val="57A0FD0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 w15:restartNumberingAfterBreak="0">
    <w:nsid w:val="31AA710A"/>
    <w:multiLevelType w:val="hybridMultilevel"/>
    <w:tmpl w:val="061E0C1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413A0E14"/>
    <w:multiLevelType w:val="hybridMultilevel"/>
    <w:tmpl w:val="597C6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94371C"/>
    <w:multiLevelType w:val="hybridMultilevel"/>
    <w:tmpl w:val="10640B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3DB2377"/>
    <w:multiLevelType w:val="hybridMultilevel"/>
    <w:tmpl w:val="6A8E4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8757B5"/>
    <w:multiLevelType w:val="hybridMultilevel"/>
    <w:tmpl w:val="E09C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B33D8"/>
    <w:multiLevelType w:val="hybridMultilevel"/>
    <w:tmpl w:val="4350A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4533F6"/>
    <w:multiLevelType w:val="hybridMultilevel"/>
    <w:tmpl w:val="27D8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8F"/>
    <w:rsid w:val="000233AE"/>
    <w:rsid w:val="000A5F71"/>
    <w:rsid w:val="001B6083"/>
    <w:rsid w:val="00277F7D"/>
    <w:rsid w:val="002C41C5"/>
    <w:rsid w:val="00332CB5"/>
    <w:rsid w:val="0041602D"/>
    <w:rsid w:val="004D28AB"/>
    <w:rsid w:val="0053568D"/>
    <w:rsid w:val="00737283"/>
    <w:rsid w:val="007455D3"/>
    <w:rsid w:val="007A1ADF"/>
    <w:rsid w:val="00836E2F"/>
    <w:rsid w:val="008557C0"/>
    <w:rsid w:val="008B3C91"/>
    <w:rsid w:val="00983BAB"/>
    <w:rsid w:val="009A10FC"/>
    <w:rsid w:val="009C120A"/>
    <w:rsid w:val="009D1835"/>
    <w:rsid w:val="00B05D58"/>
    <w:rsid w:val="00C06330"/>
    <w:rsid w:val="00C82418"/>
    <w:rsid w:val="00CA178F"/>
    <w:rsid w:val="00CC1DC2"/>
    <w:rsid w:val="00CE7AF5"/>
    <w:rsid w:val="00D26D50"/>
    <w:rsid w:val="00E75EF9"/>
    <w:rsid w:val="00EE446A"/>
    <w:rsid w:val="00F23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80B2"/>
  <w15:docId w15:val="{E1C96FED-EB92-4981-B1B7-9B666854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D58"/>
    <w:pPr>
      <w:ind w:left="720"/>
      <w:contextualSpacing/>
    </w:pPr>
  </w:style>
  <w:style w:type="paragraph" w:customStyle="1" w:styleId="Default">
    <w:name w:val="Default"/>
    <w:rsid w:val="008B3C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8557C0"/>
    <w:rPr>
      <w:color w:val="0000FF"/>
      <w:u w:val="single"/>
    </w:rPr>
  </w:style>
  <w:style w:type="character" w:styleId="Strong">
    <w:name w:val="Strong"/>
    <w:basedOn w:val="DefaultParagraphFont"/>
    <w:uiPriority w:val="22"/>
    <w:qFormat/>
    <w:rsid w:val="008557C0"/>
    <w:rPr>
      <w:b/>
      <w:bCs/>
    </w:rPr>
  </w:style>
  <w:style w:type="paragraph" w:styleId="NormalWeb">
    <w:name w:val="Normal (Web)"/>
    <w:basedOn w:val="Normal"/>
    <w:uiPriority w:val="99"/>
    <w:semiHidden/>
    <w:unhideWhenUsed/>
    <w:rsid w:val="008557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35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6584">
      <w:bodyDiv w:val="1"/>
      <w:marLeft w:val="0"/>
      <w:marRight w:val="0"/>
      <w:marTop w:val="60"/>
      <w:marBottom w:val="0"/>
      <w:divBdr>
        <w:top w:val="none" w:sz="0" w:space="0" w:color="auto"/>
        <w:left w:val="none" w:sz="0" w:space="0" w:color="auto"/>
        <w:bottom w:val="none" w:sz="0" w:space="0" w:color="auto"/>
        <w:right w:val="none" w:sz="0" w:space="0" w:color="auto"/>
      </w:divBdr>
      <w:divsChild>
        <w:div w:id="1923448014">
          <w:marLeft w:val="0"/>
          <w:marRight w:val="0"/>
          <w:marTop w:val="100"/>
          <w:marBottom w:val="100"/>
          <w:divBdr>
            <w:top w:val="none" w:sz="0" w:space="0" w:color="auto"/>
            <w:left w:val="none" w:sz="0" w:space="0" w:color="auto"/>
            <w:bottom w:val="none" w:sz="0" w:space="0" w:color="auto"/>
            <w:right w:val="none" w:sz="0" w:space="0" w:color="auto"/>
          </w:divBdr>
          <w:divsChild>
            <w:div w:id="2028286519">
              <w:marLeft w:val="3450"/>
              <w:marRight w:val="0"/>
              <w:marTop w:val="75"/>
              <w:marBottom w:val="0"/>
              <w:divBdr>
                <w:top w:val="none" w:sz="0" w:space="0" w:color="auto"/>
                <w:left w:val="none" w:sz="0" w:space="0" w:color="auto"/>
                <w:bottom w:val="none" w:sz="0" w:space="0" w:color="auto"/>
                <w:right w:val="none" w:sz="0" w:space="0" w:color="auto"/>
              </w:divBdr>
              <w:divsChild>
                <w:div w:id="1225213730">
                  <w:marLeft w:val="0"/>
                  <w:marRight w:val="0"/>
                  <w:marTop w:val="0"/>
                  <w:marBottom w:val="0"/>
                  <w:divBdr>
                    <w:top w:val="single" w:sz="6" w:space="0" w:color="979CAE"/>
                    <w:left w:val="single" w:sz="6" w:space="0" w:color="979CAE"/>
                    <w:bottom w:val="single" w:sz="6" w:space="0" w:color="979CAE"/>
                    <w:right w:val="single" w:sz="6" w:space="0" w:color="979CAE"/>
                  </w:divBdr>
                  <w:divsChild>
                    <w:div w:id="1382554494">
                      <w:marLeft w:val="300"/>
                      <w:marRight w:val="2550"/>
                      <w:marTop w:val="15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9</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HRobinson</dc:creator>
  <cp:lastModifiedBy>C Connor</cp:lastModifiedBy>
  <cp:revision>8</cp:revision>
  <cp:lastPrinted>2015-10-21T07:12:00Z</cp:lastPrinted>
  <dcterms:created xsi:type="dcterms:W3CDTF">2015-10-18T16:29:00Z</dcterms:created>
  <dcterms:modified xsi:type="dcterms:W3CDTF">2017-11-13T13:42:00Z</dcterms:modified>
</cp:coreProperties>
</file>